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9C" w:rsidRPr="008B3502" w:rsidRDefault="00796C11" w:rsidP="002F5A9C">
      <w:pPr>
        <w:tabs>
          <w:tab w:val="left" w:pos="360"/>
        </w:tabs>
        <w:spacing w:after="240" w:line="276" w:lineRule="auto"/>
        <w:jc w:val="center"/>
        <w:rPr>
          <w:rFonts w:ascii="Times New Roman" w:hAnsi="Times New Roman" w:cs="Times New Roman"/>
          <w:b/>
          <w:color w:val="auto"/>
          <w:sz w:val="40"/>
          <w:szCs w:val="40"/>
        </w:rPr>
      </w:pPr>
      <w:r w:rsidRPr="008B3502">
        <w:rPr>
          <w:rFonts w:ascii="Times New Roman" w:hAnsi="Times New Roman" w:cs="Times New Roman"/>
          <w:b/>
          <w:color w:val="auto"/>
          <w:sz w:val="40"/>
          <w:szCs w:val="40"/>
        </w:rPr>
        <w:t xml:space="preserve">Ministry of Health of the </w:t>
      </w:r>
      <w:r w:rsidR="002F5A9C" w:rsidRPr="008B3502">
        <w:rPr>
          <w:rFonts w:ascii="Times New Roman" w:hAnsi="Times New Roman" w:cs="Times New Roman"/>
          <w:b/>
          <w:color w:val="auto"/>
          <w:sz w:val="40"/>
          <w:szCs w:val="40"/>
        </w:rPr>
        <w:t>Federal Democratic Republic of Ethiopia</w:t>
      </w:r>
      <w:r w:rsidR="00AA33F7" w:rsidRPr="008B3502">
        <w:rPr>
          <w:rFonts w:ascii="Times New Roman" w:hAnsi="Times New Roman" w:cs="Times New Roman"/>
          <w:b/>
          <w:color w:val="auto"/>
          <w:sz w:val="40"/>
          <w:szCs w:val="40"/>
        </w:rPr>
        <w:t xml:space="preserve"> </w:t>
      </w:r>
    </w:p>
    <w:p w:rsidR="0080679A" w:rsidRPr="008B3502" w:rsidRDefault="00096AFA" w:rsidP="0080679A">
      <w:pPr>
        <w:pStyle w:val="Default"/>
        <w:spacing w:line="360" w:lineRule="auto"/>
        <w:jc w:val="center"/>
        <w:rPr>
          <w:b/>
          <w:color w:val="auto"/>
          <w:sz w:val="40"/>
          <w:szCs w:val="40"/>
        </w:rPr>
      </w:pPr>
      <w:r w:rsidRPr="008B3502">
        <w:rPr>
          <w:b/>
          <w:color w:val="auto"/>
          <w:sz w:val="40"/>
          <w:szCs w:val="40"/>
        </w:rPr>
        <w:t>Ethiopian Public Health Institute</w:t>
      </w:r>
    </w:p>
    <w:p w:rsidR="0080679A" w:rsidRPr="008B3502" w:rsidRDefault="008B3502" w:rsidP="00B3764B">
      <w:pPr>
        <w:pStyle w:val="Default"/>
        <w:tabs>
          <w:tab w:val="left" w:pos="2700"/>
        </w:tabs>
        <w:spacing w:line="360" w:lineRule="auto"/>
        <w:rPr>
          <w:b/>
          <w:color w:val="auto"/>
          <w:sz w:val="40"/>
          <w:szCs w:val="40"/>
        </w:rPr>
      </w:pPr>
      <w:r w:rsidRPr="008B3502">
        <w:rPr>
          <w:b/>
          <w:noProof/>
          <w:color w:val="auto"/>
          <w:sz w:val="40"/>
          <w:szCs w:val="40"/>
        </w:rPr>
        <w:drawing>
          <wp:anchor distT="0" distB="0" distL="114300" distR="114300" simplePos="0" relativeHeight="251661312" behindDoc="1" locked="0" layoutInCell="1" allowOverlap="1">
            <wp:simplePos x="0" y="0"/>
            <wp:positionH relativeFrom="margin">
              <wp:align>right</wp:align>
            </wp:positionH>
            <wp:positionV relativeFrom="paragraph">
              <wp:posOffset>294005</wp:posOffset>
            </wp:positionV>
            <wp:extent cx="952500" cy="9080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08050"/>
                    </a:xfrm>
                    <a:prstGeom prst="rect">
                      <a:avLst/>
                    </a:prstGeom>
                    <a:noFill/>
                    <a:ln>
                      <a:noFill/>
                    </a:ln>
                  </pic:spPr>
                </pic:pic>
              </a:graphicData>
            </a:graphic>
          </wp:anchor>
        </w:drawing>
      </w:r>
      <w:r w:rsidR="00B3764B" w:rsidRPr="008B3502">
        <w:rPr>
          <w:b/>
          <w:color w:val="auto"/>
          <w:sz w:val="40"/>
          <w:szCs w:val="40"/>
        </w:rPr>
        <w:tab/>
      </w:r>
    </w:p>
    <w:p w:rsidR="004216FF" w:rsidRPr="008B3502" w:rsidRDefault="008B3502" w:rsidP="001E25C4">
      <w:pPr>
        <w:pStyle w:val="Default"/>
        <w:spacing w:line="360" w:lineRule="auto"/>
        <w:jc w:val="center"/>
        <w:rPr>
          <w:b/>
          <w:color w:val="auto"/>
          <w:sz w:val="40"/>
          <w:szCs w:val="40"/>
        </w:rPr>
      </w:pPr>
      <w:r w:rsidRPr="008B3502">
        <w:rPr>
          <w:b/>
          <w:noProof/>
          <w:color w:val="auto"/>
          <w:sz w:val="36"/>
        </w:rPr>
        <w:drawing>
          <wp:anchor distT="0" distB="0" distL="114300" distR="114300" simplePos="0" relativeHeight="251660288" behindDoc="1" locked="0" layoutInCell="1" allowOverlap="1">
            <wp:simplePos x="0" y="0"/>
            <wp:positionH relativeFrom="column">
              <wp:posOffset>-193040</wp:posOffset>
            </wp:positionH>
            <wp:positionV relativeFrom="paragraph">
              <wp:posOffset>41910</wp:posOffset>
            </wp:positionV>
            <wp:extent cx="223012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0120" cy="571500"/>
                    </a:xfrm>
                    <a:prstGeom prst="rect">
                      <a:avLst/>
                    </a:prstGeom>
                    <a:noFill/>
                    <a:ln>
                      <a:noFill/>
                    </a:ln>
                  </pic:spPr>
                </pic:pic>
              </a:graphicData>
            </a:graphic>
          </wp:anchor>
        </w:drawing>
      </w:r>
    </w:p>
    <w:p w:rsidR="00096AFA" w:rsidRPr="008B3502" w:rsidRDefault="00096AFA" w:rsidP="00096AFA">
      <w:pPr>
        <w:pStyle w:val="Default"/>
        <w:spacing w:line="360" w:lineRule="auto"/>
        <w:jc w:val="center"/>
        <w:rPr>
          <w:b/>
          <w:color w:val="auto"/>
          <w:sz w:val="32"/>
        </w:rPr>
      </w:pPr>
    </w:p>
    <w:p w:rsidR="00096AFA" w:rsidRPr="008B3502" w:rsidRDefault="00096AFA" w:rsidP="00096AFA">
      <w:pPr>
        <w:pStyle w:val="Default"/>
        <w:spacing w:line="360" w:lineRule="auto"/>
        <w:jc w:val="center"/>
        <w:rPr>
          <w:b/>
          <w:color w:val="auto"/>
          <w:sz w:val="32"/>
        </w:rPr>
      </w:pPr>
    </w:p>
    <w:p w:rsidR="00096AFA" w:rsidRPr="008B3502" w:rsidRDefault="00096AFA" w:rsidP="00096AFA">
      <w:pPr>
        <w:pStyle w:val="Default"/>
        <w:spacing w:line="360" w:lineRule="auto"/>
        <w:jc w:val="center"/>
        <w:rPr>
          <w:b/>
          <w:color w:val="auto"/>
          <w:sz w:val="32"/>
        </w:rPr>
      </w:pPr>
    </w:p>
    <w:p w:rsidR="002F5A9C" w:rsidRPr="008B3502" w:rsidRDefault="002F5A9C" w:rsidP="002F5A9C">
      <w:pPr>
        <w:jc w:val="center"/>
        <w:rPr>
          <w:rFonts w:ascii="Times New Roman" w:hAnsi="Times New Roman" w:cs="Times New Roman"/>
          <w:b/>
          <w:color w:val="auto"/>
          <w:sz w:val="44"/>
          <w:szCs w:val="36"/>
        </w:rPr>
      </w:pPr>
    </w:p>
    <w:p w:rsidR="00123A41" w:rsidRPr="008B3502" w:rsidRDefault="00123A41" w:rsidP="002F5A9C">
      <w:pPr>
        <w:jc w:val="center"/>
        <w:rPr>
          <w:rFonts w:ascii="Times New Roman" w:hAnsi="Times New Roman" w:cs="Times New Roman"/>
          <w:b/>
          <w:color w:val="auto"/>
          <w:sz w:val="44"/>
          <w:szCs w:val="36"/>
        </w:rPr>
      </w:pPr>
    </w:p>
    <w:p w:rsidR="00AA33F7" w:rsidRPr="008B3502" w:rsidRDefault="00EE5786" w:rsidP="00B3764B">
      <w:pPr>
        <w:spacing w:line="276" w:lineRule="auto"/>
        <w:jc w:val="center"/>
        <w:rPr>
          <w:rFonts w:ascii="Times New Roman" w:hAnsi="Times New Roman" w:cs="Times New Roman"/>
          <w:b/>
          <w:color w:val="auto"/>
          <w:sz w:val="36"/>
          <w:szCs w:val="36"/>
        </w:rPr>
      </w:pPr>
      <w:r w:rsidRPr="008B3502">
        <w:rPr>
          <w:rFonts w:ascii="Times New Roman" w:eastAsiaTheme="minorHAnsi" w:hAnsi="Times New Roman" w:cs="Times New Roman"/>
          <w:b/>
          <w:bCs/>
          <w:color w:val="auto"/>
          <w:sz w:val="36"/>
          <w:szCs w:val="36"/>
        </w:rPr>
        <w:t xml:space="preserve">Terms of </w:t>
      </w:r>
      <w:r w:rsidR="00AA33F7" w:rsidRPr="008B3502">
        <w:rPr>
          <w:rFonts w:ascii="Times New Roman" w:eastAsiaTheme="minorHAnsi" w:hAnsi="Times New Roman" w:cs="Times New Roman"/>
          <w:b/>
          <w:bCs/>
          <w:color w:val="auto"/>
          <w:sz w:val="36"/>
          <w:szCs w:val="36"/>
        </w:rPr>
        <w:t>Reference</w:t>
      </w:r>
      <w:r w:rsidR="00664B51" w:rsidRPr="008B3502">
        <w:rPr>
          <w:rFonts w:ascii="Times New Roman" w:eastAsiaTheme="minorHAnsi" w:hAnsi="Times New Roman" w:cs="Times New Roman"/>
          <w:b/>
          <w:bCs/>
          <w:color w:val="auto"/>
          <w:sz w:val="36"/>
          <w:szCs w:val="36"/>
        </w:rPr>
        <w:t xml:space="preserve"> f</w:t>
      </w:r>
      <w:r w:rsidR="0010341F" w:rsidRPr="008B3502">
        <w:rPr>
          <w:rFonts w:ascii="Times New Roman" w:eastAsiaTheme="minorHAnsi" w:hAnsi="Times New Roman" w:cs="Times New Roman"/>
          <w:b/>
          <w:bCs/>
          <w:color w:val="auto"/>
          <w:sz w:val="36"/>
          <w:szCs w:val="36"/>
        </w:rPr>
        <w:t xml:space="preserve">or </w:t>
      </w:r>
      <w:r w:rsidR="00664B51" w:rsidRPr="008B3502">
        <w:rPr>
          <w:rFonts w:ascii="Times New Roman" w:eastAsiaTheme="minorHAnsi" w:hAnsi="Times New Roman" w:cs="Times New Roman"/>
          <w:b/>
          <w:bCs/>
          <w:color w:val="auto"/>
          <w:sz w:val="36"/>
          <w:szCs w:val="36"/>
        </w:rPr>
        <w:t xml:space="preserve">the </w:t>
      </w:r>
      <w:r w:rsidR="008B6C9A" w:rsidRPr="008B3502">
        <w:rPr>
          <w:rFonts w:ascii="Times New Roman" w:eastAsiaTheme="minorHAnsi" w:hAnsi="Times New Roman" w:cs="Times New Roman"/>
          <w:b/>
          <w:bCs/>
          <w:color w:val="auto"/>
          <w:sz w:val="36"/>
          <w:szCs w:val="36"/>
        </w:rPr>
        <w:t>C</w:t>
      </w:r>
      <w:r w:rsidR="00664B51" w:rsidRPr="008B3502">
        <w:rPr>
          <w:rFonts w:ascii="Times New Roman" w:eastAsiaTheme="minorHAnsi" w:hAnsi="Times New Roman" w:cs="Times New Roman"/>
          <w:b/>
          <w:bCs/>
          <w:color w:val="auto"/>
          <w:sz w:val="36"/>
          <w:szCs w:val="36"/>
        </w:rPr>
        <w:t xml:space="preserve">onsultancy </w:t>
      </w:r>
      <w:r w:rsidR="008B6C9A" w:rsidRPr="008B3502">
        <w:rPr>
          <w:rFonts w:ascii="Times New Roman" w:eastAsiaTheme="minorHAnsi" w:hAnsi="Times New Roman" w:cs="Times New Roman"/>
          <w:b/>
          <w:bCs/>
          <w:color w:val="auto"/>
          <w:sz w:val="36"/>
          <w:szCs w:val="36"/>
        </w:rPr>
        <w:t>W</w:t>
      </w:r>
      <w:r w:rsidR="00664B51" w:rsidRPr="008B3502">
        <w:rPr>
          <w:rFonts w:ascii="Times New Roman" w:eastAsiaTheme="minorHAnsi" w:hAnsi="Times New Roman" w:cs="Times New Roman"/>
          <w:b/>
          <w:bCs/>
          <w:color w:val="auto"/>
          <w:sz w:val="36"/>
          <w:szCs w:val="36"/>
        </w:rPr>
        <w:t xml:space="preserve">ork </w:t>
      </w:r>
      <w:r w:rsidR="00B3764B" w:rsidRPr="008B3502">
        <w:rPr>
          <w:rFonts w:ascii="Times New Roman" w:eastAsiaTheme="minorHAnsi" w:hAnsi="Times New Roman" w:cs="Times New Roman"/>
          <w:b/>
          <w:bCs/>
          <w:color w:val="auto"/>
          <w:sz w:val="36"/>
          <w:szCs w:val="36"/>
        </w:rPr>
        <w:t>on</w:t>
      </w:r>
      <w:r w:rsidR="00B3764B" w:rsidRPr="008B3502">
        <w:rPr>
          <w:rFonts w:ascii="Times New Roman" w:hAnsi="Times New Roman" w:cs="Times New Roman"/>
          <w:b/>
          <w:bCs/>
          <w:color w:val="auto"/>
          <w:sz w:val="36"/>
          <w:szCs w:val="36"/>
        </w:rPr>
        <w:t xml:space="preserve"> Environmental</w:t>
      </w:r>
      <w:r w:rsidR="00AA33F7" w:rsidRPr="008B3502">
        <w:rPr>
          <w:rFonts w:ascii="Times New Roman" w:hAnsi="Times New Roman" w:cs="Times New Roman"/>
          <w:b/>
          <w:bCs/>
          <w:color w:val="auto"/>
          <w:sz w:val="36"/>
          <w:szCs w:val="36"/>
        </w:rPr>
        <w:t xml:space="preserve"> and Social Audit</w:t>
      </w:r>
      <w:r w:rsidR="00664B51" w:rsidRPr="008B3502">
        <w:rPr>
          <w:rFonts w:ascii="Times New Roman" w:hAnsi="Times New Roman" w:cs="Times New Roman"/>
          <w:b/>
          <w:bCs/>
          <w:color w:val="auto"/>
          <w:sz w:val="36"/>
          <w:szCs w:val="36"/>
        </w:rPr>
        <w:t xml:space="preserve"> f</w:t>
      </w:r>
      <w:r w:rsidR="00AA33F7" w:rsidRPr="008B3502">
        <w:rPr>
          <w:rFonts w:ascii="Times New Roman" w:hAnsi="Times New Roman" w:cs="Times New Roman"/>
          <w:b/>
          <w:bCs/>
          <w:color w:val="auto"/>
          <w:sz w:val="36"/>
          <w:szCs w:val="36"/>
        </w:rPr>
        <w:t>or</w:t>
      </w:r>
      <w:r w:rsidR="00B3764B" w:rsidRPr="008B3502">
        <w:rPr>
          <w:rFonts w:ascii="Times New Roman" w:hAnsi="Times New Roman" w:cs="Times New Roman"/>
          <w:b/>
          <w:bCs/>
          <w:color w:val="auto"/>
          <w:sz w:val="36"/>
          <w:szCs w:val="36"/>
        </w:rPr>
        <w:t xml:space="preserve"> </w:t>
      </w:r>
      <w:r w:rsidR="00096AFA" w:rsidRPr="008B3502">
        <w:rPr>
          <w:rFonts w:ascii="Times New Roman" w:hAnsi="Times New Roman" w:cs="Times New Roman"/>
          <w:b/>
          <w:bCs/>
          <w:color w:val="auto"/>
          <w:sz w:val="36"/>
          <w:szCs w:val="36"/>
        </w:rPr>
        <w:t xml:space="preserve">Equipping and Furnishing </w:t>
      </w:r>
      <w:r w:rsidR="00AA33F7" w:rsidRPr="008B3502">
        <w:rPr>
          <w:rFonts w:ascii="Times New Roman" w:hAnsi="Times New Roman" w:cs="Times New Roman"/>
          <w:b/>
          <w:bCs/>
          <w:color w:val="auto"/>
          <w:sz w:val="36"/>
          <w:szCs w:val="36"/>
        </w:rPr>
        <w:t>B</w:t>
      </w:r>
      <w:r w:rsidR="00096AFA" w:rsidRPr="008B3502">
        <w:rPr>
          <w:rFonts w:ascii="Times New Roman" w:hAnsi="Times New Roman" w:cs="Times New Roman"/>
          <w:b/>
          <w:bCs/>
          <w:color w:val="auto"/>
          <w:sz w:val="36"/>
          <w:szCs w:val="36"/>
        </w:rPr>
        <w:t>iosafety Level</w:t>
      </w:r>
      <w:r w:rsidR="00E43951" w:rsidRPr="008B3502">
        <w:rPr>
          <w:rFonts w:ascii="Times New Roman" w:hAnsi="Times New Roman" w:cs="Times New Roman"/>
          <w:b/>
          <w:bCs/>
          <w:color w:val="auto"/>
          <w:sz w:val="36"/>
          <w:szCs w:val="36"/>
        </w:rPr>
        <w:t>-</w:t>
      </w:r>
      <w:r w:rsidR="00862FDC" w:rsidRPr="008B3502">
        <w:rPr>
          <w:rFonts w:ascii="Times New Roman" w:hAnsi="Times New Roman" w:cs="Times New Roman"/>
          <w:b/>
          <w:bCs/>
          <w:color w:val="auto"/>
          <w:sz w:val="36"/>
          <w:szCs w:val="36"/>
        </w:rPr>
        <w:t xml:space="preserve">2 </w:t>
      </w:r>
      <w:r w:rsidR="00096AFA" w:rsidRPr="008B3502">
        <w:rPr>
          <w:rFonts w:ascii="Times New Roman" w:hAnsi="Times New Roman" w:cs="Times New Roman"/>
          <w:b/>
          <w:bCs/>
          <w:color w:val="auto"/>
          <w:sz w:val="36"/>
          <w:szCs w:val="36"/>
        </w:rPr>
        <w:t>(B</w:t>
      </w:r>
      <w:r w:rsidR="00AA33F7" w:rsidRPr="008B3502">
        <w:rPr>
          <w:rFonts w:ascii="Times New Roman" w:hAnsi="Times New Roman" w:cs="Times New Roman"/>
          <w:b/>
          <w:bCs/>
          <w:color w:val="auto"/>
          <w:sz w:val="36"/>
          <w:szCs w:val="36"/>
        </w:rPr>
        <w:t>SL</w:t>
      </w:r>
      <w:r w:rsidR="00E43951" w:rsidRPr="008B3502">
        <w:rPr>
          <w:rFonts w:ascii="Times New Roman" w:hAnsi="Times New Roman" w:cs="Times New Roman"/>
          <w:b/>
          <w:bCs/>
          <w:color w:val="auto"/>
          <w:sz w:val="36"/>
          <w:szCs w:val="36"/>
        </w:rPr>
        <w:t>-</w:t>
      </w:r>
      <w:r w:rsidR="00862FDC" w:rsidRPr="008B3502">
        <w:rPr>
          <w:rFonts w:ascii="Times New Roman" w:hAnsi="Times New Roman" w:cs="Times New Roman"/>
          <w:b/>
          <w:bCs/>
          <w:color w:val="auto"/>
          <w:sz w:val="36"/>
          <w:szCs w:val="36"/>
        </w:rPr>
        <w:t>2</w:t>
      </w:r>
      <w:r w:rsidR="00096AFA" w:rsidRPr="008B3502">
        <w:rPr>
          <w:rFonts w:ascii="Times New Roman" w:hAnsi="Times New Roman" w:cs="Times New Roman"/>
          <w:b/>
          <w:bCs/>
          <w:color w:val="auto"/>
          <w:sz w:val="36"/>
          <w:szCs w:val="36"/>
        </w:rPr>
        <w:t>)</w:t>
      </w:r>
      <w:r w:rsidR="00B3764B" w:rsidRPr="008B3502">
        <w:rPr>
          <w:rFonts w:ascii="Times New Roman" w:hAnsi="Times New Roman" w:cs="Times New Roman"/>
          <w:b/>
          <w:bCs/>
          <w:color w:val="auto"/>
          <w:sz w:val="36"/>
          <w:szCs w:val="36"/>
        </w:rPr>
        <w:t xml:space="preserve"> </w:t>
      </w:r>
      <w:r w:rsidR="00E43951" w:rsidRPr="008B3502">
        <w:rPr>
          <w:rFonts w:ascii="Times New Roman" w:hAnsi="Times New Roman" w:cs="Times New Roman"/>
          <w:b/>
          <w:bCs/>
          <w:color w:val="auto"/>
          <w:sz w:val="36"/>
          <w:szCs w:val="36"/>
        </w:rPr>
        <w:t xml:space="preserve">Regional </w:t>
      </w:r>
      <w:r w:rsidR="00664B51" w:rsidRPr="008B3502">
        <w:rPr>
          <w:rFonts w:ascii="Times New Roman" w:hAnsi="Times New Roman" w:cs="Times New Roman"/>
          <w:b/>
          <w:bCs/>
          <w:color w:val="auto"/>
          <w:sz w:val="36"/>
          <w:szCs w:val="36"/>
        </w:rPr>
        <w:t xml:space="preserve">Reference </w:t>
      </w:r>
      <w:r w:rsidR="00941B7B" w:rsidRPr="008B3502">
        <w:rPr>
          <w:rFonts w:ascii="Times New Roman" w:hAnsi="Times New Roman" w:cs="Times New Roman"/>
          <w:b/>
          <w:bCs/>
          <w:color w:val="auto"/>
          <w:sz w:val="36"/>
          <w:szCs w:val="36"/>
        </w:rPr>
        <w:t xml:space="preserve">and </w:t>
      </w:r>
      <w:r w:rsidR="00292223" w:rsidRPr="008B3502">
        <w:rPr>
          <w:rFonts w:ascii="Times New Roman" w:hAnsi="Times New Roman" w:cs="Times New Roman"/>
          <w:b/>
          <w:bCs/>
          <w:color w:val="auto"/>
          <w:sz w:val="36"/>
          <w:szCs w:val="36"/>
        </w:rPr>
        <w:t>Hospital B</w:t>
      </w:r>
      <w:r w:rsidR="00941B7B" w:rsidRPr="008B3502">
        <w:rPr>
          <w:rFonts w:ascii="Times New Roman" w:hAnsi="Times New Roman" w:cs="Times New Roman"/>
          <w:b/>
          <w:bCs/>
          <w:color w:val="auto"/>
          <w:sz w:val="36"/>
          <w:szCs w:val="36"/>
        </w:rPr>
        <w:t>ased Laboratories</w:t>
      </w:r>
      <w:r w:rsidR="00292223" w:rsidRPr="008B3502">
        <w:rPr>
          <w:rFonts w:ascii="Times New Roman" w:hAnsi="Times New Roman" w:cs="Times New Roman"/>
          <w:b/>
          <w:bCs/>
          <w:color w:val="auto"/>
          <w:sz w:val="36"/>
          <w:szCs w:val="36"/>
        </w:rPr>
        <w:t xml:space="preserve"> </w:t>
      </w:r>
      <w:r w:rsidR="00B3764B" w:rsidRPr="008B3502">
        <w:rPr>
          <w:rFonts w:ascii="Times New Roman" w:hAnsi="Times New Roman" w:cs="Times New Roman"/>
          <w:b/>
          <w:bCs/>
          <w:color w:val="auto"/>
          <w:sz w:val="36"/>
          <w:szCs w:val="36"/>
        </w:rPr>
        <w:t>found in different parts of the country</w:t>
      </w:r>
    </w:p>
    <w:p w:rsidR="0010341F" w:rsidRPr="008B3502" w:rsidRDefault="0010341F" w:rsidP="0010341F">
      <w:pPr>
        <w:pStyle w:val="Default"/>
        <w:spacing w:line="360" w:lineRule="auto"/>
        <w:jc w:val="center"/>
        <w:rPr>
          <w:b/>
          <w:bCs/>
          <w:color w:val="auto"/>
          <w:sz w:val="36"/>
          <w:szCs w:val="36"/>
        </w:rPr>
      </w:pPr>
    </w:p>
    <w:p w:rsidR="0010341F" w:rsidRPr="008B3502" w:rsidRDefault="0010341F" w:rsidP="0010341F">
      <w:pPr>
        <w:pStyle w:val="Default"/>
        <w:spacing w:line="360" w:lineRule="auto"/>
        <w:jc w:val="center"/>
        <w:rPr>
          <w:b/>
          <w:bCs/>
          <w:color w:val="auto"/>
          <w:sz w:val="36"/>
          <w:szCs w:val="36"/>
        </w:rPr>
      </w:pPr>
    </w:p>
    <w:p w:rsidR="0010341F" w:rsidRPr="008B3502" w:rsidRDefault="0010341F" w:rsidP="0010341F">
      <w:pPr>
        <w:pStyle w:val="Default"/>
        <w:spacing w:line="360" w:lineRule="auto"/>
        <w:jc w:val="center"/>
        <w:rPr>
          <w:b/>
          <w:bCs/>
          <w:color w:val="auto"/>
          <w:sz w:val="36"/>
          <w:szCs w:val="36"/>
        </w:rPr>
      </w:pPr>
    </w:p>
    <w:p w:rsidR="0010341F" w:rsidRPr="008B3502" w:rsidRDefault="0010341F" w:rsidP="0010341F">
      <w:pPr>
        <w:pStyle w:val="Default"/>
        <w:spacing w:line="360" w:lineRule="auto"/>
        <w:jc w:val="center"/>
        <w:rPr>
          <w:b/>
          <w:bCs/>
          <w:color w:val="auto"/>
          <w:sz w:val="36"/>
          <w:szCs w:val="36"/>
        </w:rPr>
      </w:pPr>
    </w:p>
    <w:p w:rsidR="00E1687B" w:rsidRPr="008B3502" w:rsidRDefault="00E1687B" w:rsidP="0010341F">
      <w:pPr>
        <w:pStyle w:val="Default"/>
        <w:spacing w:line="360" w:lineRule="auto"/>
        <w:jc w:val="center"/>
        <w:rPr>
          <w:b/>
          <w:bCs/>
          <w:color w:val="auto"/>
          <w:sz w:val="36"/>
          <w:szCs w:val="36"/>
        </w:rPr>
      </w:pPr>
    </w:p>
    <w:p w:rsidR="00E1687B" w:rsidRPr="008B3502" w:rsidRDefault="00E1687B" w:rsidP="0010341F">
      <w:pPr>
        <w:pStyle w:val="Default"/>
        <w:spacing w:line="360" w:lineRule="auto"/>
        <w:jc w:val="center"/>
        <w:rPr>
          <w:b/>
          <w:bCs/>
          <w:color w:val="auto"/>
          <w:sz w:val="36"/>
          <w:szCs w:val="36"/>
        </w:rPr>
      </w:pPr>
    </w:p>
    <w:p w:rsidR="00E1687B" w:rsidRPr="008B3502" w:rsidRDefault="00E1687B" w:rsidP="0010341F">
      <w:pPr>
        <w:pStyle w:val="Default"/>
        <w:spacing w:line="360" w:lineRule="auto"/>
        <w:jc w:val="center"/>
        <w:rPr>
          <w:b/>
          <w:bCs/>
          <w:color w:val="auto"/>
          <w:sz w:val="36"/>
          <w:szCs w:val="36"/>
        </w:rPr>
      </w:pPr>
    </w:p>
    <w:p w:rsidR="0010341F" w:rsidRPr="008B3502" w:rsidRDefault="0010341F" w:rsidP="0010341F">
      <w:pPr>
        <w:pStyle w:val="Default"/>
        <w:spacing w:line="360" w:lineRule="auto"/>
        <w:jc w:val="center"/>
        <w:rPr>
          <w:b/>
          <w:bCs/>
          <w:color w:val="auto"/>
          <w:sz w:val="36"/>
          <w:szCs w:val="36"/>
        </w:rPr>
      </w:pPr>
    </w:p>
    <w:p w:rsidR="00664B51" w:rsidRPr="008B3502" w:rsidRDefault="00664B51" w:rsidP="0010341F">
      <w:pPr>
        <w:pStyle w:val="Default"/>
        <w:spacing w:line="360" w:lineRule="auto"/>
        <w:jc w:val="center"/>
        <w:rPr>
          <w:b/>
          <w:bCs/>
          <w:color w:val="auto"/>
          <w:sz w:val="36"/>
          <w:szCs w:val="36"/>
        </w:rPr>
      </w:pPr>
    </w:p>
    <w:p w:rsidR="00E1687B" w:rsidRPr="008B3502" w:rsidRDefault="00E0473E" w:rsidP="006E067E">
      <w:pPr>
        <w:pStyle w:val="Heading1"/>
        <w:numPr>
          <w:ilvl w:val="0"/>
          <w:numId w:val="45"/>
        </w:numPr>
        <w:spacing w:line="360" w:lineRule="auto"/>
        <w:rPr>
          <w:rFonts w:ascii="Times New Roman" w:hAnsi="Times New Roman" w:cs="Times New Roman"/>
          <w:b/>
          <w:color w:val="auto"/>
          <w:sz w:val="28"/>
        </w:rPr>
      </w:pPr>
      <w:r w:rsidRPr="008B3502">
        <w:rPr>
          <w:rFonts w:ascii="Times New Roman" w:hAnsi="Times New Roman" w:cs="Times New Roman"/>
          <w:b/>
          <w:color w:val="auto"/>
          <w:sz w:val="28"/>
        </w:rPr>
        <w:lastRenderedPageBreak/>
        <w:t>Introduction</w:t>
      </w:r>
    </w:p>
    <w:p w:rsidR="00C515E0" w:rsidRPr="008B3502" w:rsidRDefault="00E0473E" w:rsidP="00E1687B">
      <w:pPr>
        <w:pStyle w:val="Heading1"/>
        <w:spacing w:line="360" w:lineRule="auto"/>
        <w:ind w:left="720"/>
        <w:rPr>
          <w:rFonts w:ascii="Times New Roman" w:hAnsi="Times New Roman" w:cs="Times New Roman"/>
          <w:b/>
          <w:color w:val="auto"/>
          <w:sz w:val="28"/>
        </w:rPr>
      </w:pPr>
      <w:r w:rsidRPr="008B3502">
        <w:rPr>
          <w:rFonts w:ascii="Times New Roman" w:hAnsi="Times New Roman" w:cs="Times New Roman"/>
          <w:b/>
          <w:color w:val="auto"/>
          <w:sz w:val="28"/>
        </w:rPr>
        <w:t xml:space="preserve"> </w:t>
      </w:r>
    </w:p>
    <w:p w:rsidR="0019106F" w:rsidRPr="008B3502" w:rsidRDefault="00862FDC" w:rsidP="0019106F">
      <w:pPr>
        <w:keepNext/>
        <w:spacing w:after="240" w:line="360" w:lineRule="auto"/>
        <w:jc w:val="both"/>
        <w:rPr>
          <w:rFonts w:ascii="Times New Roman" w:eastAsia="Calibri" w:hAnsi="Times New Roman" w:cs="Times New Roman"/>
          <w:color w:val="auto"/>
          <w:szCs w:val="22"/>
        </w:rPr>
      </w:pPr>
      <w:r w:rsidRPr="008B3502">
        <w:rPr>
          <w:rFonts w:ascii="Times New Roman" w:hAnsi="Times New Roman" w:cs="Times New Roman"/>
          <w:color w:val="auto"/>
          <w:szCs w:val="22"/>
        </w:rPr>
        <w:t xml:space="preserve">The </w:t>
      </w:r>
      <w:r w:rsidR="0019106F" w:rsidRPr="008B3502">
        <w:rPr>
          <w:rFonts w:ascii="Times New Roman" w:hAnsi="Times New Roman" w:cs="Times New Roman"/>
          <w:color w:val="auto"/>
          <w:szCs w:val="22"/>
        </w:rPr>
        <w:t xml:space="preserve">Africa CDC Regional </w:t>
      </w:r>
      <w:r w:rsidR="00974EB5" w:rsidRPr="008B3502">
        <w:rPr>
          <w:rFonts w:ascii="Times New Roman" w:hAnsi="Times New Roman" w:cs="Times New Roman"/>
          <w:color w:val="auto"/>
          <w:szCs w:val="22"/>
        </w:rPr>
        <w:t>I</w:t>
      </w:r>
      <w:r w:rsidR="0019106F" w:rsidRPr="008B3502">
        <w:rPr>
          <w:rFonts w:ascii="Times New Roman" w:hAnsi="Times New Roman" w:cs="Times New Roman"/>
          <w:color w:val="auto"/>
          <w:szCs w:val="22"/>
        </w:rPr>
        <w:t xml:space="preserve">nvestment </w:t>
      </w:r>
      <w:r w:rsidR="00974EB5" w:rsidRPr="008B3502">
        <w:rPr>
          <w:rFonts w:ascii="Times New Roman" w:hAnsi="Times New Roman" w:cs="Times New Roman"/>
          <w:color w:val="auto"/>
          <w:szCs w:val="22"/>
        </w:rPr>
        <w:t>F</w:t>
      </w:r>
      <w:r w:rsidR="0019106F" w:rsidRPr="008B3502">
        <w:rPr>
          <w:rFonts w:ascii="Times New Roman" w:hAnsi="Times New Roman" w:cs="Times New Roman"/>
          <w:color w:val="auto"/>
          <w:szCs w:val="22"/>
        </w:rPr>
        <w:t xml:space="preserve">inancing </w:t>
      </w:r>
      <w:r w:rsidR="00974EB5" w:rsidRPr="008B3502">
        <w:rPr>
          <w:rFonts w:ascii="Times New Roman" w:hAnsi="Times New Roman" w:cs="Times New Roman"/>
          <w:color w:val="auto"/>
          <w:szCs w:val="22"/>
        </w:rPr>
        <w:t>P</w:t>
      </w:r>
      <w:r w:rsidR="0019106F" w:rsidRPr="008B3502">
        <w:rPr>
          <w:rFonts w:ascii="Times New Roman" w:hAnsi="Times New Roman" w:cs="Times New Roman"/>
          <w:color w:val="auto"/>
          <w:szCs w:val="22"/>
        </w:rPr>
        <w:t>roject</w:t>
      </w:r>
      <w:r w:rsidR="00766564" w:rsidRPr="008B3502">
        <w:rPr>
          <w:rFonts w:ascii="Times New Roman" w:hAnsi="Times New Roman" w:cs="Times New Roman"/>
          <w:color w:val="auto"/>
          <w:szCs w:val="22"/>
        </w:rPr>
        <w:t xml:space="preserve"> (ACDCP)</w:t>
      </w:r>
      <w:r w:rsidR="00226A2C" w:rsidRPr="008B3502">
        <w:rPr>
          <w:rFonts w:ascii="Times New Roman" w:hAnsi="Times New Roman" w:cs="Times New Roman"/>
          <w:color w:val="auto"/>
          <w:szCs w:val="22"/>
        </w:rPr>
        <w:t xml:space="preserve"> </w:t>
      </w:r>
      <w:r w:rsidR="00375DA0" w:rsidRPr="008B3502">
        <w:rPr>
          <w:rFonts w:ascii="Times New Roman" w:hAnsi="Times New Roman" w:cs="Times New Roman"/>
          <w:color w:val="auto"/>
          <w:szCs w:val="22"/>
        </w:rPr>
        <w:t xml:space="preserve">is </w:t>
      </w:r>
      <w:r w:rsidR="00226A2C" w:rsidRPr="008B3502">
        <w:rPr>
          <w:rFonts w:ascii="Times New Roman" w:hAnsi="Times New Roman" w:cs="Times New Roman"/>
          <w:color w:val="auto"/>
          <w:szCs w:val="22"/>
        </w:rPr>
        <w:t>supported by the World Bank (WB)</w:t>
      </w:r>
      <w:r w:rsidR="00375DA0" w:rsidRPr="008B3502">
        <w:rPr>
          <w:rFonts w:ascii="Times New Roman" w:hAnsi="Times New Roman" w:cs="Times New Roman"/>
          <w:color w:val="auto"/>
          <w:szCs w:val="22"/>
        </w:rPr>
        <w:t xml:space="preserve"> and</w:t>
      </w:r>
      <w:r w:rsidR="0019106F" w:rsidRPr="008B3502">
        <w:rPr>
          <w:rFonts w:ascii="Times New Roman" w:hAnsi="Times New Roman" w:cs="Times New Roman"/>
          <w:color w:val="auto"/>
          <w:szCs w:val="22"/>
        </w:rPr>
        <w:t xml:space="preserve"> will be implemented by Africa CDC, the </w:t>
      </w:r>
      <w:r w:rsidR="005F4BA5" w:rsidRPr="008B3502">
        <w:rPr>
          <w:rFonts w:ascii="Times New Roman" w:hAnsi="Times New Roman" w:cs="Times New Roman"/>
          <w:color w:val="auto"/>
          <w:szCs w:val="22"/>
        </w:rPr>
        <w:t>G</w:t>
      </w:r>
      <w:r w:rsidR="0019106F" w:rsidRPr="008B3502">
        <w:rPr>
          <w:rFonts w:ascii="Times New Roman" w:hAnsi="Times New Roman" w:cs="Times New Roman"/>
          <w:color w:val="auto"/>
          <w:szCs w:val="22"/>
        </w:rPr>
        <w:t>overnment</w:t>
      </w:r>
      <w:r w:rsidR="00375DA0" w:rsidRPr="008B3502">
        <w:rPr>
          <w:rFonts w:ascii="Times New Roman" w:hAnsi="Times New Roman" w:cs="Times New Roman"/>
          <w:color w:val="auto"/>
          <w:szCs w:val="22"/>
        </w:rPr>
        <w:t>s</w:t>
      </w:r>
      <w:r w:rsidR="0019106F" w:rsidRPr="008B3502">
        <w:rPr>
          <w:rFonts w:ascii="Times New Roman" w:hAnsi="Times New Roman" w:cs="Times New Roman"/>
          <w:color w:val="auto"/>
          <w:szCs w:val="22"/>
        </w:rPr>
        <w:t xml:space="preserve"> of Ethiopia</w:t>
      </w:r>
      <w:r w:rsidR="00147F31" w:rsidRPr="008B3502">
        <w:rPr>
          <w:rFonts w:ascii="Times New Roman" w:hAnsi="Times New Roman" w:cs="Times New Roman"/>
          <w:color w:val="auto"/>
          <w:szCs w:val="22"/>
        </w:rPr>
        <w:t xml:space="preserve"> (</w:t>
      </w:r>
      <w:proofErr w:type="spellStart"/>
      <w:r w:rsidR="00147F31" w:rsidRPr="008B3502">
        <w:rPr>
          <w:rFonts w:ascii="Times New Roman" w:hAnsi="Times New Roman" w:cs="Times New Roman"/>
          <w:color w:val="auto"/>
          <w:szCs w:val="22"/>
        </w:rPr>
        <w:t>GoE</w:t>
      </w:r>
      <w:proofErr w:type="spellEnd"/>
      <w:r w:rsidR="00147F31" w:rsidRPr="008B3502">
        <w:rPr>
          <w:rFonts w:ascii="Times New Roman" w:hAnsi="Times New Roman" w:cs="Times New Roman"/>
          <w:color w:val="auto"/>
          <w:szCs w:val="22"/>
        </w:rPr>
        <w:t>)</w:t>
      </w:r>
      <w:r w:rsidR="0019106F" w:rsidRPr="008B3502">
        <w:rPr>
          <w:rFonts w:ascii="Times New Roman" w:hAnsi="Times New Roman" w:cs="Times New Roman"/>
          <w:color w:val="auto"/>
          <w:szCs w:val="22"/>
        </w:rPr>
        <w:t xml:space="preserve"> and Zambia. It aims to support Africa CDC to strengthen continental and regional infectious disease detection and response systems. </w:t>
      </w:r>
      <w:r w:rsidR="0019106F" w:rsidRPr="008B3502">
        <w:rPr>
          <w:rFonts w:ascii="Times New Roman" w:eastAsia="Calibri" w:hAnsi="Times New Roman" w:cs="Times New Roman"/>
          <w:color w:val="auto"/>
          <w:szCs w:val="22"/>
        </w:rPr>
        <w:t xml:space="preserve">The project will support vital institutional capacities for measurable functions by the Africa CDC </w:t>
      </w:r>
      <w:r w:rsidR="004D5052" w:rsidRPr="008B3502">
        <w:rPr>
          <w:rFonts w:ascii="Times New Roman" w:eastAsia="Calibri" w:hAnsi="Times New Roman" w:cs="Times New Roman"/>
          <w:color w:val="auto"/>
          <w:szCs w:val="22"/>
        </w:rPr>
        <w:t>H</w:t>
      </w:r>
      <w:r w:rsidR="0019106F" w:rsidRPr="008B3502">
        <w:rPr>
          <w:rFonts w:ascii="Times New Roman" w:eastAsia="Calibri" w:hAnsi="Times New Roman" w:cs="Times New Roman"/>
          <w:color w:val="auto"/>
          <w:szCs w:val="22"/>
        </w:rPr>
        <w:t xml:space="preserve">eadquarters in Addis Ababa, the SA-RCC in Lusaka, and the Ethiopian and Zambian health </w:t>
      </w:r>
      <w:r w:rsidR="00F8295A" w:rsidRPr="008B3502">
        <w:rPr>
          <w:rFonts w:ascii="Times New Roman" w:eastAsia="Calibri" w:hAnsi="Times New Roman" w:cs="Times New Roman"/>
          <w:color w:val="auto"/>
          <w:szCs w:val="22"/>
        </w:rPr>
        <w:t xml:space="preserve">ministries. </w:t>
      </w:r>
      <w:r w:rsidR="0019106F" w:rsidRPr="008B3502">
        <w:rPr>
          <w:rFonts w:ascii="Times New Roman" w:eastAsia="Calibri" w:hAnsi="Times New Roman" w:cs="Times New Roman"/>
          <w:color w:val="auto"/>
          <w:szCs w:val="22"/>
        </w:rPr>
        <w:t xml:space="preserve"> </w:t>
      </w:r>
    </w:p>
    <w:p w:rsidR="00B84D72" w:rsidRPr="008B3502" w:rsidRDefault="0019106F" w:rsidP="00B84D72">
      <w:pPr>
        <w:keepNext/>
        <w:spacing w:after="240" w:line="360" w:lineRule="auto"/>
        <w:jc w:val="both"/>
        <w:rPr>
          <w:rFonts w:ascii="Times New Roman" w:hAnsi="Times New Roman" w:cs="Times New Roman"/>
          <w:color w:val="auto"/>
          <w:szCs w:val="22"/>
        </w:rPr>
      </w:pPr>
      <w:r w:rsidRPr="008B3502">
        <w:rPr>
          <w:rFonts w:ascii="Times New Roman" w:eastAsia="Calibri" w:hAnsi="Times New Roman" w:cs="Times New Roman"/>
          <w:color w:val="auto"/>
          <w:szCs w:val="22"/>
        </w:rPr>
        <w:t xml:space="preserve">The </w:t>
      </w:r>
      <w:r w:rsidR="00DC10C9" w:rsidRPr="008B3502">
        <w:rPr>
          <w:rFonts w:ascii="Times New Roman" w:eastAsia="Calibri" w:hAnsi="Times New Roman" w:cs="Times New Roman"/>
          <w:color w:val="auto"/>
          <w:szCs w:val="22"/>
        </w:rPr>
        <w:t xml:space="preserve">activities </w:t>
      </w:r>
      <w:r w:rsidRPr="008B3502">
        <w:rPr>
          <w:rFonts w:ascii="Times New Roman" w:eastAsia="Calibri" w:hAnsi="Times New Roman" w:cs="Times New Roman"/>
          <w:color w:val="auto"/>
          <w:szCs w:val="22"/>
        </w:rPr>
        <w:t xml:space="preserve"> supported by ACDCP are organized under five strategic components: (i) governance, </w:t>
      </w:r>
      <w:r w:rsidRPr="008B3502">
        <w:rPr>
          <w:rFonts w:ascii="Times New Roman" w:hAnsi="Times New Roman" w:cs="Times New Roman"/>
          <w:bCs/>
          <w:color w:val="auto"/>
          <w:szCs w:val="22"/>
        </w:rPr>
        <w:t xml:space="preserve">advocacy and operational </w:t>
      </w:r>
      <w:r w:rsidRPr="008B3502">
        <w:rPr>
          <w:rFonts w:ascii="Times New Roman" w:eastAsia="Calibri" w:hAnsi="Times New Roman" w:cs="Times New Roman"/>
          <w:color w:val="auto"/>
          <w:szCs w:val="22"/>
        </w:rPr>
        <w:t>frameworks; (ii) public health assets; (iii) human resource development; (iv)</w:t>
      </w:r>
      <w:r w:rsidRPr="008B3502">
        <w:rPr>
          <w:rFonts w:ascii="Times New Roman" w:hAnsi="Times New Roman" w:cs="Times New Roman"/>
          <w:color w:val="auto"/>
          <w:szCs w:val="22"/>
        </w:rPr>
        <w:t xml:space="preserve"> project management support; and (v) a </w:t>
      </w:r>
      <w:r w:rsidR="00C75B05" w:rsidRPr="008B3502">
        <w:rPr>
          <w:rFonts w:ascii="Times New Roman" w:eastAsia="Calibri" w:hAnsi="Times New Roman" w:cs="Times New Roman"/>
          <w:color w:val="auto"/>
          <w:szCs w:val="22"/>
        </w:rPr>
        <w:t>Contingent Emergency Response Component (</w:t>
      </w:r>
      <w:r w:rsidR="00D074CC" w:rsidRPr="008B3502">
        <w:rPr>
          <w:rFonts w:ascii="Times New Roman" w:eastAsia="Calibri" w:hAnsi="Times New Roman" w:cs="Times New Roman"/>
          <w:color w:val="auto"/>
          <w:szCs w:val="22"/>
        </w:rPr>
        <w:t>CERC)</w:t>
      </w:r>
      <w:r w:rsidR="00C75B05" w:rsidRPr="008B3502">
        <w:rPr>
          <w:rFonts w:ascii="Times New Roman" w:hAnsi="Times New Roman" w:cs="Times New Roman"/>
          <w:color w:val="auto"/>
          <w:szCs w:val="22"/>
          <w:lang w:val="en-GB"/>
        </w:rPr>
        <w:t xml:space="preserve"> </w:t>
      </w:r>
      <w:r w:rsidRPr="008B3502">
        <w:rPr>
          <w:rFonts w:ascii="Times New Roman" w:eastAsia="Calibri" w:hAnsi="Times New Roman" w:cs="Times New Roman"/>
          <w:color w:val="auto"/>
          <w:szCs w:val="22"/>
        </w:rPr>
        <w:t xml:space="preserve"> </w:t>
      </w:r>
      <w:r w:rsidRPr="008B3502">
        <w:rPr>
          <w:rFonts w:ascii="Times New Roman" w:hAnsi="Times New Roman" w:cs="Times New Roman"/>
          <w:color w:val="auto"/>
          <w:szCs w:val="22"/>
        </w:rPr>
        <w:t>for Ethiopia and Zambia</w:t>
      </w:r>
      <w:r w:rsidRPr="008B3502">
        <w:rPr>
          <w:rFonts w:ascii="Times New Roman" w:eastAsia="Calibri" w:hAnsi="Times New Roman" w:cs="Times New Roman"/>
          <w:color w:val="auto"/>
          <w:szCs w:val="22"/>
        </w:rPr>
        <w:t xml:space="preserve">.   </w:t>
      </w:r>
      <w:r w:rsidR="00654314" w:rsidRPr="008B3502">
        <w:rPr>
          <w:rFonts w:ascii="Times New Roman" w:eastAsia="Calibri" w:hAnsi="Times New Roman" w:cs="Times New Roman"/>
          <w:color w:val="auto"/>
          <w:szCs w:val="22"/>
        </w:rPr>
        <w:t>T</w:t>
      </w:r>
      <w:r w:rsidR="00620E70" w:rsidRPr="008B3502">
        <w:rPr>
          <w:rFonts w:ascii="Times New Roman" w:eastAsia="Calibri" w:hAnsi="Times New Roman" w:cs="Times New Roman"/>
          <w:color w:val="auto"/>
          <w:szCs w:val="22"/>
        </w:rPr>
        <w:t xml:space="preserve">he </w:t>
      </w:r>
      <w:r w:rsidRPr="008B3502">
        <w:rPr>
          <w:rFonts w:ascii="Times New Roman" w:eastAsia="Calibri" w:hAnsi="Times New Roman" w:cs="Times New Roman"/>
          <w:color w:val="auto"/>
          <w:szCs w:val="22"/>
        </w:rPr>
        <w:t>component of public health assets</w:t>
      </w:r>
      <w:r w:rsidR="00332C39" w:rsidRPr="008B3502">
        <w:rPr>
          <w:rFonts w:ascii="Times New Roman" w:eastAsia="Calibri" w:hAnsi="Times New Roman" w:cs="Times New Roman"/>
          <w:color w:val="auto"/>
          <w:szCs w:val="22"/>
        </w:rPr>
        <w:t xml:space="preserve"> is aimed at building </w:t>
      </w:r>
      <w:r w:rsidR="0037731A" w:rsidRPr="008B3502">
        <w:rPr>
          <w:rFonts w:ascii="Times New Roman" w:eastAsia="Calibri" w:hAnsi="Times New Roman" w:cs="Times New Roman"/>
          <w:color w:val="auto"/>
          <w:szCs w:val="22"/>
        </w:rPr>
        <w:t xml:space="preserve">the </w:t>
      </w:r>
      <w:r w:rsidR="00332C39" w:rsidRPr="008B3502">
        <w:rPr>
          <w:rFonts w:ascii="Times New Roman" w:eastAsia="Calibri" w:hAnsi="Times New Roman" w:cs="Times New Roman"/>
          <w:color w:val="auto"/>
          <w:szCs w:val="22"/>
        </w:rPr>
        <w:t xml:space="preserve">national </w:t>
      </w:r>
      <w:r w:rsidR="004A70A0" w:rsidRPr="008B3502">
        <w:rPr>
          <w:rFonts w:ascii="Times New Roman" w:eastAsia="Calibri" w:hAnsi="Times New Roman" w:cs="Times New Roman"/>
          <w:color w:val="auto"/>
          <w:szCs w:val="22"/>
        </w:rPr>
        <w:t>and,</w:t>
      </w:r>
      <w:r w:rsidRPr="008B3502">
        <w:rPr>
          <w:rFonts w:ascii="Times New Roman" w:eastAsia="Calibri" w:hAnsi="Times New Roman" w:cs="Times New Roman"/>
          <w:color w:val="auto"/>
          <w:szCs w:val="22"/>
        </w:rPr>
        <w:t xml:space="preserve"> </w:t>
      </w:r>
      <w:r w:rsidR="00620E70" w:rsidRPr="008B3502">
        <w:rPr>
          <w:rFonts w:ascii="Times New Roman" w:hAnsi="Times New Roman" w:cs="Times New Roman"/>
          <w:color w:val="auto"/>
          <w:szCs w:val="22"/>
        </w:rPr>
        <w:t>r</w:t>
      </w:r>
      <w:r w:rsidRPr="008B3502">
        <w:rPr>
          <w:rFonts w:ascii="Times New Roman" w:hAnsi="Times New Roman" w:cs="Times New Roman"/>
          <w:color w:val="auto"/>
          <w:szCs w:val="22"/>
        </w:rPr>
        <w:t>egional capacities</w:t>
      </w:r>
      <w:r w:rsidR="00654314" w:rsidRPr="008B3502">
        <w:rPr>
          <w:rFonts w:ascii="Times New Roman" w:hAnsi="Times New Roman" w:cs="Times New Roman"/>
          <w:color w:val="auto"/>
          <w:szCs w:val="22"/>
        </w:rPr>
        <w:t xml:space="preserve"> </w:t>
      </w:r>
      <w:r w:rsidR="004A70A0" w:rsidRPr="008B3502">
        <w:rPr>
          <w:rFonts w:ascii="Times New Roman" w:hAnsi="Times New Roman" w:cs="Times New Roman"/>
          <w:color w:val="auto"/>
          <w:szCs w:val="22"/>
        </w:rPr>
        <w:t xml:space="preserve">and systems </w:t>
      </w:r>
      <w:r w:rsidR="00AF6C8A" w:rsidRPr="008B3502">
        <w:rPr>
          <w:rFonts w:ascii="Times New Roman" w:hAnsi="Times New Roman" w:cs="Times New Roman"/>
          <w:color w:val="auto"/>
          <w:szCs w:val="22"/>
        </w:rPr>
        <w:t xml:space="preserve">for the prevention, detection and response to </w:t>
      </w:r>
      <w:r w:rsidR="00E35018" w:rsidRPr="008B3502">
        <w:rPr>
          <w:rFonts w:ascii="Times New Roman" w:hAnsi="Times New Roman" w:cs="Times New Roman"/>
          <w:color w:val="auto"/>
          <w:szCs w:val="22"/>
        </w:rPr>
        <w:t>public health threats.</w:t>
      </w:r>
      <w:r w:rsidR="00654314" w:rsidRPr="008B3502">
        <w:rPr>
          <w:rFonts w:ascii="Times New Roman" w:hAnsi="Times New Roman" w:cs="Times New Roman"/>
          <w:color w:val="auto"/>
          <w:szCs w:val="22"/>
        </w:rPr>
        <w:t xml:space="preserve"> </w:t>
      </w:r>
      <w:r w:rsidR="0079492F" w:rsidRPr="008B3502">
        <w:rPr>
          <w:rFonts w:ascii="Times New Roman" w:hAnsi="Times New Roman" w:cs="Times New Roman"/>
          <w:color w:val="auto"/>
          <w:szCs w:val="22"/>
        </w:rPr>
        <w:t>In Ethiopia, ACDCP will</w:t>
      </w:r>
      <w:r w:rsidR="00A7196F" w:rsidRPr="008B3502">
        <w:rPr>
          <w:rFonts w:ascii="Times New Roman" w:hAnsi="Times New Roman" w:cs="Times New Roman"/>
          <w:color w:val="auto"/>
          <w:szCs w:val="22"/>
        </w:rPr>
        <w:t xml:space="preserve">, among many other capacity building activities, finance </w:t>
      </w:r>
      <w:r w:rsidR="0079492F" w:rsidRPr="008B3502">
        <w:rPr>
          <w:rFonts w:ascii="Times New Roman" w:hAnsi="Times New Roman" w:cs="Times New Roman"/>
          <w:color w:val="auto"/>
          <w:szCs w:val="22"/>
        </w:rPr>
        <w:t xml:space="preserve">the procurement of </w:t>
      </w:r>
      <w:r w:rsidRPr="008B3502">
        <w:rPr>
          <w:rFonts w:ascii="Times New Roman" w:hAnsi="Times New Roman" w:cs="Times New Roman"/>
          <w:color w:val="auto"/>
          <w:szCs w:val="22"/>
        </w:rPr>
        <w:t>goods, technical services, and civil works</w:t>
      </w:r>
      <w:r w:rsidR="00510839" w:rsidRPr="008B3502">
        <w:rPr>
          <w:rFonts w:ascii="Times New Roman" w:hAnsi="Times New Roman" w:cs="Times New Roman"/>
          <w:color w:val="auto"/>
          <w:szCs w:val="22"/>
        </w:rPr>
        <w:t xml:space="preserve"> </w:t>
      </w:r>
      <w:r w:rsidR="00A3447E" w:rsidRPr="008B3502">
        <w:rPr>
          <w:rFonts w:ascii="Times New Roman" w:hAnsi="Times New Roman" w:cs="Times New Roman"/>
          <w:color w:val="auto"/>
          <w:szCs w:val="22"/>
        </w:rPr>
        <w:t xml:space="preserve">for </w:t>
      </w:r>
      <w:r w:rsidRPr="008B3502">
        <w:rPr>
          <w:rFonts w:ascii="Times New Roman" w:hAnsi="Times New Roman" w:cs="Times New Roman"/>
          <w:color w:val="auto"/>
          <w:szCs w:val="22"/>
        </w:rPr>
        <w:t xml:space="preserve"> (a)</w:t>
      </w:r>
      <w:r w:rsidR="00510839" w:rsidRPr="008B3502">
        <w:rPr>
          <w:rFonts w:ascii="Times New Roman" w:hAnsi="Times New Roman" w:cs="Times New Roman"/>
          <w:color w:val="auto"/>
          <w:szCs w:val="22"/>
        </w:rPr>
        <w:t xml:space="preserve"> the design, </w:t>
      </w:r>
      <w:r w:rsidRPr="008B3502">
        <w:rPr>
          <w:rFonts w:ascii="Times New Roman" w:hAnsi="Times New Roman" w:cs="Times New Roman"/>
          <w:color w:val="auto"/>
          <w:szCs w:val="22"/>
        </w:rPr>
        <w:t xml:space="preserve">construction, equipping and furnishing and maintenance of a Biosafety Level 3 (BSL-3) </w:t>
      </w:r>
      <w:r w:rsidR="00D05499" w:rsidRPr="008B3502">
        <w:rPr>
          <w:rFonts w:ascii="Times New Roman" w:hAnsi="Times New Roman" w:cs="Times New Roman"/>
          <w:color w:val="auto"/>
          <w:szCs w:val="22"/>
        </w:rPr>
        <w:t>N</w:t>
      </w:r>
      <w:r w:rsidRPr="008B3502">
        <w:rPr>
          <w:rFonts w:ascii="Times New Roman" w:hAnsi="Times New Roman" w:cs="Times New Roman"/>
          <w:color w:val="auto"/>
          <w:szCs w:val="22"/>
        </w:rPr>
        <w:t xml:space="preserve">ational </w:t>
      </w:r>
      <w:r w:rsidR="00D05499" w:rsidRPr="008B3502">
        <w:rPr>
          <w:rFonts w:ascii="Times New Roman" w:hAnsi="Times New Roman" w:cs="Times New Roman"/>
          <w:color w:val="auto"/>
          <w:szCs w:val="22"/>
        </w:rPr>
        <w:t>R</w:t>
      </w:r>
      <w:r w:rsidRPr="008B3502">
        <w:rPr>
          <w:rFonts w:ascii="Times New Roman" w:hAnsi="Times New Roman" w:cs="Times New Roman"/>
          <w:color w:val="auto"/>
          <w:szCs w:val="22"/>
        </w:rPr>
        <w:t xml:space="preserve">eference </w:t>
      </w:r>
      <w:r w:rsidR="00D05499" w:rsidRPr="008B3502">
        <w:rPr>
          <w:rFonts w:ascii="Times New Roman" w:hAnsi="Times New Roman" w:cs="Times New Roman"/>
          <w:color w:val="auto"/>
          <w:szCs w:val="22"/>
        </w:rPr>
        <w:t>L</w:t>
      </w:r>
      <w:r w:rsidRPr="008B3502">
        <w:rPr>
          <w:rFonts w:ascii="Times New Roman" w:hAnsi="Times New Roman" w:cs="Times New Roman"/>
          <w:color w:val="auto"/>
          <w:szCs w:val="22"/>
        </w:rPr>
        <w:t>aboratory (NRL)</w:t>
      </w:r>
      <w:r w:rsidR="00D05499" w:rsidRPr="008B3502">
        <w:rPr>
          <w:rFonts w:ascii="Times New Roman" w:hAnsi="Times New Roman" w:cs="Times New Roman"/>
          <w:color w:val="auto"/>
          <w:szCs w:val="22"/>
        </w:rPr>
        <w:t xml:space="preserve"> complex</w:t>
      </w:r>
      <w:r w:rsidRPr="008B3502">
        <w:rPr>
          <w:rFonts w:ascii="Times New Roman" w:hAnsi="Times New Roman" w:cs="Times New Roman"/>
          <w:color w:val="auto"/>
          <w:szCs w:val="22"/>
        </w:rPr>
        <w:t xml:space="preserve">, (b) establishment of a Proficiency Testing </w:t>
      </w:r>
      <w:r w:rsidR="002A5986" w:rsidRPr="008B3502">
        <w:rPr>
          <w:rFonts w:ascii="Times New Roman" w:hAnsi="Times New Roman" w:cs="Times New Roman"/>
          <w:color w:val="auto"/>
          <w:szCs w:val="22"/>
        </w:rPr>
        <w:t>P</w:t>
      </w:r>
      <w:r w:rsidRPr="008B3502">
        <w:rPr>
          <w:rFonts w:ascii="Times New Roman" w:hAnsi="Times New Roman" w:cs="Times New Roman"/>
          <w:color w:val="auto"/>
          <w:szCs w:val="22"/>
        </w:rPr>
        <w:t xml:space="preserve">anel </w:t>
      </w:r>
      <w:r w:rsidR="002A5986" w:rsidRPr="008B3502">
        <w:rPr>
          <w:rFonts w:ascii="Times New Roman" w:hAnsi="Times New Roman" w:cs="Times New Roman"/>
          <w:color w:val="auto"/>
          <w:szCs w:val="22"/>
        </w:rPr>
        <w:t>P</w:t>
      </w:r>
      <w:r w:rsidRPr="008B3502">
        <w:rPr>
          <w:rFonts w:ascii="Times New Roman" w:hAnsi="Times New Roman" w:cs="Times New Roman"/>
          <w:color w:val="auto"/>
          <w:szCs w:val="22"/>
        </w:rPr>
        <w:t xml:space="preserve">roduction </w:t>
      </w:r>
      <w:r w:rsidR="002A5986" w:rsidRPr="008B3502">
        <w:rPr>
          <w:rFonts w:ascii="Times New Roman" w:hAnsi="Times New Roman" w:cs="Times New Roman"/>
          <w:color w:val="auto"/>
          <w:szCs w:val="22"/>
        </w:rPr>
        <w:t>C</w:t>
      </w:r>
      <w:r w:rsidRPr="008B3502">
        <w:rPr>
          <w:rFonts w:ascii="Times New Roman" w:hAnsi="Times New Roman" w:cs="Times New Roman"/>
          <w:color w:val="auto"/>
          <w:szCs w:val="22"/>
        </w:rPr>
        <w:t xml:space="preserve">enter, </w:t>
      </w:r>
      <w:r w:rsidR="002A5986" w:rsidRPr="008B3502">
        <w:rPr>
          <w:rFonts w:ascii="Times New Roman" w:hAnsi="Times New Roman" w:cs="Times New Roman"/>
          <w:color w:val="auto"/>
          <w:szCs w:val="22"/>
        </w:rPr>
        <w:t>B</w:t>
      </w:r>
      <w:r w:rsidRPr="008B3502">
        <w:rPr>
          <w:rFonts w:ascii="Times New Roman" w:hAnsi="Times New Roman" w:cs="Times New Roman"/>
          <w:color w:val="auto"/>
          <w:szCs w:val="22"/>
        </w:rPr>
        <w:t xml:space="preserve">iobank Centre for reference materials, </w:t>
      </w:r>
      <w:r w:rsidR="002A5986" w:rsidRPr="008B3502">
        <w:rPr>
          <w:rFonts w:ascii="Times New Roman" w:hAnsi="Times New Roman" w:cs="Times New Roman"/>
          <w:color w:val="auto"/>
          <w:szCs w:val="22"/>
        </w:rPr>
        <w:t>C</w:t>
      </w:r>
      <w:r w:rsidRPr="008B3502">
        <w:rPr>
          <w:rFonts w:ascii="Times New Roman" w:hAnsi="Times New Roman" w:cs="Times New Roman"/>
          <w:color w:val="auto"/>
          <w:szCs w:val="22"/>
        </w:rPr>
        <w:t xml:space="preserve">entral </w:t>
      </w:r>
      <w:r w:rsidR="002A5986" w:rsidRPr="008B3502">
        <w:rPr>
          <w:rFonts w:ascii="Times New Roman" w:hAnsi="Times New Roman" w:cs="Times New Roman"/>
          <w:color w:val="auto"/>
          <w:szCs w:val="22"/>
        </w:rPr>
        <w:t>W</w:t>
      </w:r>
      <w:r w:rsidRPr="008B3502">
        <w:rPr>
          <w:rFonts w:ascii="Times New Roman" w:hAnsi="Times New Roman" w:cs="Times New Roman"/>
          <w:color w:val="auto"/>
          <w:szCs w:val="22"/>
        </w:rPr>
        <w:t xml:space="preserve">arehouse,  (c)  construction, equipping and furnishing of 15 </w:t>
      </w:r>
      <w:r w:rsidR="002A5986" w:rsidRPr="008B3502">
        <w:rPr>
          <w:rFonts w:ascii="Times New Roman" w:hAnsi="Times New Roman" w:cs="Times New Roman"/>
          <w:color w:val="auto"/>
          <w:szCs w:val="22"/>
        </w:rPr>
        <w:t>Regional Reference L</w:t>
      </w:r>
      <w:r w:rsidRPr="008B3502">
        <w:rPr>
          <w:rFonts w:ascii="Times New Roman" w:hAnsi="Times New Roman" w:cs="Times New Roman"/>
          <w:color w:val="auto"/>
          <w:szCs w:val="22"/>
        </w:rPr>
        <w:t xml:space="preserve">aboratories along Ethiopia’s borders; (d) equipping and furnishing </w:t>
      </w:r>
      <w:r w:rsidR="00E62214" w:rsidRPr="008B3502">
        <w:rPr>
          <w:rFonts w:ascii="Times New Roman" w:eastAsia="Times New Roman" w:hAnsi="Times New Roman"/>
          <w:color w:val="auto"/>
        </w:rPr>
        <w:t xml:space="preserve">selected </w:t>
      </w:r>
      <w:r w:rsidR="00306863" w:rsidRPr="008B3502">
        <w:rPr>
          <w:rFonts w:ascii="Times New Roman" w:eastAsia="Times New Roman" w:hAnsi="Times New Roman"/>
          <w:color w:val="auto"/>
        </w:rPr>
        <w:t>Biosafety</w:t>
      </w:r>
      <w:r w:rsidR="00BA3A15" w:rsidRPr="008B3502">
        <w:rPr>
          <w:rFonts w:ascii="Times New Roman" w:eastAsia="Times New Roman" w:hAnsi="Times New Roman"/>
          <w:color w:val="auto"/>
        </w:rPr>
        <w:t xml:space="preserve"> Level </w:t>
      </w:r>
      <w:r w:rsidR="00E62214" w:rsidRPr="008B3502">
        <w:rPr>
          <w:rFonts w:ascii="Times New Roman" w:eastAsia="Times New Roman" w:hAnsi="Times New Roman"/>
          <w:color w:val="auto"/>
        </w:rPr>
        <w:t>2</w:t>
      </w:r>
      <w:r w:rsidR="00BA3A15" w:rsidRPr="008B3502">
        <w:rPr>
          <w:rFonts w:ascii="Times New Roman" w:eastAsia="Times New Roman" w:hAnsi="Times New Roman"/>
          <w:color w:val="auto"/>
        </w:rPr>
        <w:t xml:space="preserve"> (BSL</w:t>
      </w:r>
      <w:r w:rsidR="00306863" w:rsidRPr="008B3502">
        <w:rPr>
          <w:rFonts w:ascii="Times New Roman" w:eastAsia="Times New Roman" w:hAnsi="Times New Roman"/>
          <w:color w:val="auto"/>
        </w:rPr>
        <w:t>-2) Regional R</w:t>
      </w:r>
      <w:r w:rsidR="001507E9" w:rsidRPr="008B3502">
        <w:rPr>
          <w:rFonts w:ascii="Times New Roman" w:eastAsia="Times New Roman" w:hAnsi="Times New Roman"/>
          <w:color w:val="auto"/>
        </w:rPr>
        <w:t>eference L</w:t>
      </w:r>
      <w:r w:rsidR="00E62214" w:rsidRPr="008B3502">
        <w:rPr>
          <w:rFonts w:ascii="Times New Roman" w:eastAsia="Times New Roman" w:hAnsi="Times New Roman"/>
          <w:color w:val="auto"/>
        </w:rPr>
        <w:t>aboratories</w:t>
      </w:r>
      <w:r w:rsidR="00B74E5E" w:rsidRPr="008B3502">
        <w:rPr>
          <w:rFonts w:ascii="Times New Roman" w:eastAsia="Times New Roman" w:hAnsi="Times New Roman"/>
          <w:color w:val="auto"/>
        </w:rPr>
        <w:t xml:space="preserve"> </w:t>
      </w:r>
      <w:r w:rsidR="00B84D72" w:rsidRPr="008B3502">
        <w:rPr>
          <w:rFonts w:ascii="Times New Roman" w:eastAsia="Times New Roman" w:hAnsi="Times New Roman"/>
          <w:color w:val="auto"/>
        </w:rPr>
        <w:t xml:space="preserve">which </w:t>
      </w:r>
      <w:r w:rsidR="002D0A6A" w:rsidRPr="008B3502">
        <w:rPr>
          <w:rFonts w:ascii="Times New Roman" w:eastAsia="Times New Roman" w:hAnsi="Times New Roman"/>
          <w:color w:val="auto"/>
        </w:rPr>
        <w:t xml:space="preserve">will </w:t>
      </w:r>
      <w:r w:rsidR="00B84D72" w:rsidRPr="008B3502">
        <w:rPr>
          <w:rFonts w:ascii="Times New Roman" w:eastAsia="Times New Roman" w:hAnsi="Times New Roman"/>
          <w:color w:val="auto"/>
        </w:rPr>
        <w:t>include existing and those newly</w:t>
      </w:r>
      <w:r w:rsidR="00B84D72" w:rsidRPr="008B3502">
        <w:rPr>
          <w:rFonts w:ascii="Times New Roman" w:hAnsi="Times New Roman" w:cs="Times New Roman"/>
          <w:color w:val="auto"/>
          <w:szCs w:val="22"/>
        </w:rPr>
        <w:t xml:space="preserve"> constructed by the Global Fund. </w:t>
      </w:r>
    </w:p>
    <w:p w:rsidR="00CD0C6D" w:rsidRPr="008B3502" w:rsidRDefault="00D36ADC" w:rsidP="00785D73">
      <w:pPr>
        <w:tabs>
          <w:tab w:val="left" w:pos="2520"/>
        </w:tabs>
        <w:spacing w:after="24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During the project </w:t>
      </w:r>
      <w:r w:rsidR="001F3C7A" w:rsidRPr="008B3502">
        <w:rPr>
          <w:rFonts w:ascii="Times New Roman" w:hAnsi="Times New Roman" w:cs="Times New Roman"/>
          <w:color w:val="auto"/>
          <w:szCs w:val="22"/>
        </w:rPr>
        <w:t xml:space="preserve">development </w:t>
      </w:r>
      <w:r w:rsidR="004E7FF2" w:rsidRPr="008B3502">
        <w:rPr>
          <w:rFonts w:ascii="Times New Roman" w:hAnsi="Times New Roman" w:cs="Times New Roman"/>
          <w:color w:val="auto"/>
          <w:szCs w:val="22"/>
        </w:rPr>
        <w:t xml:space="preserve">and </w:t>
      </w:r>
      <w:r w:rsidRPr="008B3502">
        <w:rPr>
          <w:rFonts w:ascii="Times New Roman" w:hAnsi="Times New Roman" w:cs="Times New Roman"/>
          <w:color w:val="auto"/>
          <w:szCs w:val="22"/>
        </w:rPr>
        <w:t>endorsement</w:t>
      </w:r>
      <w:r w:rsidR="004C5E67" w:rsidRPr="008B3502">
        <w:rPr>
          <w:rFonts w:ascii="Times New Roman" w:hAnsi="Times New Roman" w:cs="Times New Roman"/>
          <w:color w:val="auto"/>
          <w:szCs w:val="22"/>
        </w:rPr>
        <w:t xml:space="preserve"> phases</w:t>
      </w:r>
      <w:r w:rsidRPr="008B3502">
        <w:rPr>
          <w:rFonts w:ascii="Times New Roman" w:hAnsi="Times New Roman" w:cs="Times New Roman"/>
          <w:color w:val="auto"/>
          <w:szCs w:val="22"/>
        </w:rPr>
        <w:t xml:space="preserve">, </w:t>
      </w:r>
      <w:r w:rsidR="001F3C7A" w:rsidRPr="008B3502">
        <w:rPr>
          <w:rFonts w:ascii="Times New Roman" w:hAnsi="Times New Roman" w:cs="Times New Roman"/>
          <w:color w:val="auto"/>
          <w:szCs w:val="22"/>
        </w:rPr>
        <w:t xml:space="preserve">Environmental and Social Management Frame Work </w:t>
      </w:r>
      <w:r w:rsidR="00475764" w:rsidRPr="008B3502">
        <w:rPr>
          <w:rFonts w:ascii="Times New Roman" w:hAnsi="Times New Roman" w:cs="Times New Roman"/>
          <w:color w:val="auto"/>
          <w:szCs w:val="22"/>
        </w:rPr>
        <w:t>(ESMF</w:t>
      </w:r>
      <w:r w:rsidR="00F82FA9" w:rsidRPr="008B3502">
        <w:rPr>
          <w:rFonts w:ascii="Times New Roman" w:hAnsi="Times New Roman" w:cs="Times New Roman"/>
          <w:color w:val="auto"/>
          <w:szCs w:val="22"/>
        </w:rPr>
        <w:t>)</w:t>
      </w:r>
      <w:r w:rsidRPr="008B3502">
        <w:rPr>
          <w:rFonts w:ascii="Times New Roman" w:hAnsi="Times New Roman" w:cs="Times New Roman"/>
          <w:color w:val="auto"/>
          <w:szCs w:val="22"/>
        </w:rPr>
        <w:t xml:space="preserve"> was prepared based on the World Bank’s environmental and social safeguard policies. </w:t>
      </w:r>
      <w:r w:rsidR="00D0172B" w:rsidRPr="008B3502">
        <w:rPr>
          <w:rFonts w:ascii="Times New Roman" w:hAnsi="Times New Roman" w:cs="Times New Roman"/>
          <w:color w:val="auto"/>
          <w:szCs w:val="22"/>
        </w:rPr>
        <w:t>In accordance with these policies and a</w:t>
      </w:r>
      <w:r w:rsidRPr="008B3502">
        <w:rPr>
          <w:rFonts w:ascii="Times New Roman" w:hAnsi="Times New Roman" w:cs="Times New Roman"/>
          <w:color w:val="auto"/>
          <w:szCs w:val="22"/>
        </w:rPr>
        <w:t xml:space="preserve">s part of </w:t>
      </w:r>
      <w:r w:rsidR="00F06913" w:rsidRPr="008B3502">
        <w:rPr>
          <w:rFonts w:ascii="Times New Roman" w:hAnsi="Times New Roman" w:cs="Times New Roman"/>
          <w:color w:val="auto"/>
          <w:szCs w:val="22"/>
        </w:rPr>
        <w:t>the</w:t>
      </w:r>
      <w:r w:rsidR="00185C56" w:rsidRPr="008B3502">
        <w:rPr>
          <w:rFonts w:ascii="Times New Roman" w:hAnsi="Times New Roman" w:cs="Times New Roman"/>
          <w:color w:val="auto"/>
          <w:szCs w:val="22"/>
        </w:rPr>
        <w:t xml:space="preserve"> ESMF</w:t>
      </w:r>
      <w:r w:rsidRPr="008B3502">
        <w:rPr>
          <w:rFonts w:ascii="Times New Roman" w:hAnsi="Times New Roman" w:cs="Times New Roman"/>
          <w:color w:val="auto"/>
          <w:szCs w:val="22"/>
        </w:rPr>
        <w:t xml:space="preserve"> </w:t>
      </w:r>
      <w:r w:rsidR="008E66BA" w:rsidRPr="008B3502">
        <w:rPr>
          <w:rFonts w:ascii="Times New Roman" w:hAnsi="Times New Roman" w:cs="Times New Roman"/>
          <w:color w:val="auto"/>
          <w:szCs w:val="22"/>
        </w:rPr>
        <w:t xml:space="preserve">and </w:t>
      </w:r>
      <w:r w:rsidR="00871E05" w:rsidRPr="008B3502">
        <w:rPr>
          <w:rFonts w:ascii="Times New Roman" w:hAnsi="Times New Roman" w:cs="Times New Roman"/>
          <w:color w:val="auto"/>
          <w:szCs w:val="22"/>
        </w:rPr>
        <w:t xml:space="preserve">the </w:t>
      </w:r>
      <w:r w:rsidR="008E66BA" w:rsidRPr="008B3502">
        <w:rPr>
          <w:rFonts w:ascii="Times New Roman" w:hAnsi="Times New Roman" w:cs="Times New Roman"/>
          <w:color w:val="auto"/>
          <w:szCs w:val="22"/>
        </w:rPr>
        <w:t xml:space="preserve">agreement reached between the </w:t>
      </w:r>
      <w:r w:rsidRPr="008B3502">
        <w:rPr>
          <w:rFonts w:ascii="Times New Roman" w:hAnsi="Times New Roman" w:cs="Times New Roman"/>
          <w:color w:val="auto"/>
          <w:szCs w:val="22"/>
        </w:rPr>
        <w:t>WB</w:t>
      </w:r>
      <w:r w:rsidR="002B3B95" w:rsidRPr="008B3502">
        <w:rPr>
          <w:rFonts w:ascii="Times New Roman" w:hAnsi="Times New Roman" w:cs="Times New Roman"/>
          <w:color w:val="auto"/>
          <w:szCs w:val="22"/>
        </w:rPr>
        <w:t xml:space="preserve"> </w:t>
      </w:r>
      <w:r w:rsidRPr="008B3502">
        <w:rPr>
          <w:rFonts w:ascii="Times New Roman" w:hAnsi="Times New Roman" w:cs="Times New Roman"/>
          <w:color w:val="auto"/>
          <w:szCs w:val="22"/>
        </w:rPr>
        <w:t xml:space="preserve">and </w:t>
      </w:r>
      <w:r w:rsidR="006E1509" w:rsidRPr="008B3502">
        <w:rPr>
          <w:rFonts w:ascii="Times New Roman" w:hAnsi="Times New Roman" w:cs="Times New Roman"/>
          <w:color w:val="auto"/>
          <w:szCs w:val="22"/>
        </w:rPr>
        <w:t xml:space="preserve">the </w:t>
      </w:r>
      <w:r w:rsidRPr="008B3502">
        <w:rPr>
          <w:rFonts w:ascii="Times New Roman" w:hAnsi="Times New Roman" w:cs="Times New Roman"/>
          <w:color w:val="auto"/>
          <w:szCs w:val="22"/>
        </w:rPr>
        <w:t>M</w:t>
      </w:r>
      <w:r w:rsidR="00986525" w:rsidRPr="008B3502">
        <w:rPr>
          <w:rFonts w:ascii="Times New Roman" w:hAnsi="Times New Roman" w:cs="Times New Roman"/>
          <w:color w:val="auto"/>
          <w:szCs w:val="22"/>
        </w:rPr>
        <w:t>inistry of Health (M</w:t>
      </w:r>
      <w:r w:rsidRPr="008B3502">
        <w:rPr>
          <w:rFonts w:ascii="Times New Roman" w:hAnsi="Times New Roman" w:cs="Times New Roman"/>
          <w:color w:val="auto"/>
          <w:szCs w:val="22"/>
        </w:rPr>
        <w:t>OH</w:t>
      </w:r>
      <w:r w:rsidR="00986525" w:rsidRPr="008B3502">
        <w:rPr>
          <w:rFonts w:ascii="Times New Roman" w:hAnsi="Times New Roman" w:cs="Times New Roman"/>
          <w:color w:val="auto"/>
          <w:szCs w:val="22"/>
        </w:rPr>
        <w:t>)</w:t>
      </w:r>
      <w:r w:rsidR="00BB624E" w:rsidRPr="008B3502">
        <w:rPr>
          <w:rFonts w:ascii="Times New Roman" w:hAnsi="Times New Roman" w:cs="Times New Roman"/>
          <w:color w:val="auto"/>
          <w:szCs w:val="22"/>
        </w:rPr>
        <w:t>,</w:t>
      </w:r>
      <w:r w:rsidRPr="008B3502">
        <w:rPr>
          <w:rFonts w:ascii="Times New Roman" w:hAnsi="Times New Roman" w:cs="Times New Roman"/>
          <w:color w:val="auto"/>
          <w:szCs w:val="22"/>
        </w:rPr>
        <w:t xml:space="preserve"> Environmental and Social Audit</w:t>
      </w:r>
      <w:r w:rsidR="004F5AC0" w:rsidRPr="008B3502">
        <w:rPr>
          <w:rFonts w:ascii="Times New Roman" w:hAnsi="Times New Roman" w:cs="Times New Roman"/>
          <w:color w:val="auto"/>
          <w:szCs w:val="22"/>
        </w:rPr>
        <w:t xml:space="preserve"> (ESA)</w:t>
      </w:r>
      <w:r w:rsidRPr="008B3502">
        <w:rPr>
          <w:rFonts w:ascii="Times New Roman" w:hAnsi="Times New Roman" w:cs="Times New Roman"/>
          <w:color w:val="auto"/>
          <w:szCs w:val="22"/>
        </w:rPr>
        <w:t xml:space="preserve"> </w:t>
      </w:r>
      <w:r w:rsidR="00BB624E" w:rsidRPr="008B3502">
        <w:rPr>
          <w:rFonts w:ascii="Times New Roman" w:hAnsi="Times New Roman" w:cs="Times New Roman"/>
          <w:color w:val="auto"/>
          <w:szCs w:val="22"/>
        </w:rPr>
        <w:t>should be undertaken</w:t>
      </w:r>
      <w:r w:rsidR="00F37416" w:rsidRPr="008B3502">
        <w:rPr>
          <w:rFonts w:ascii="Times New Roman" w:hAnsi="Times New Roman" w:cs="Times New Roman"/>
          <w:color w:val="auto"/>
          <w:szCs w:val="22"/>
        </w:rPr>
        <w:t xml:space="preserve"> and appropriate repots be produced</w:t>
      </w:r>
      <w:r w:rsidR="00BB624E" w:rsidRPr="008B3502">
        <w:rPr>
          <w:rFonts w:ascii="Times New Roman" w:hAnsi="Times New Roman" w:cs="Times New Roman"/>
          <w:color w:val="auto"/>
          <w:szCs w:val="22"/>
        </w:rPr>
        <w:t xml:space="preserve"> </w:t>
      </w:r>
      <w:r w:rsidRPr="008B3502">
        <w:rPr>
          <w:rFonts w:ascii="Times New Roman" w:hAnsi="Times New Roman" w:cs="Times New Roman"/>
          <w:color w:val="auto"/>
          <w:szCs w:val="22"/>
        </w:rPr>
        <w:t xml:space="preserve">for </w:t>
      </w:r>
      <w:r w:rsidR="002D0A6A" w:rsidRPr="008B3502">
        <w:rPr>
          <w:rFonts w:ascii="Times New Roman" w:hAnsi="Times New Roman" w:cs="Times New Roman"/>
          <w:color w:val="auto"/>
          <w:szCs w:val="22"/>
        </w:rPr>
        <w:t xml:space="preserve">selected </w:t>
      </w:r>
      <w:r w:rsidR="00D65F1F" w:rsidRPr="008B3502">
        <w:rPr>
          <w:rFonts w:ascii="Times New Roman" w:hAnsi="Times New Roman" w:cs="Times New Roman"/>
          <w:color w:val="auto"/>
          <w:szCs w:val="22"/>
        </w:rPr>
        <w:t>BSL</w:t>
      </w:r>
      <w:r w:rsidR="002D0A6A" w:rsidRPr="008B3502">
        <w:rPr>
          <w:rFonts w:ascii="Times New Roman" w:hAnsi="Times New Roman" w:cs="Times New Roman"/>
          <w:color w:val="auto"/>
          <w:szCs w:val="22"/>
        </w:rPr>
        <w:t xml:space="preserve">2 </w:t>
      </w:r>
      <w:r w:rsidR="004E6576" w:rsidRPr="008B3502">
        <w:rPr>
          <w:rFonts w:ascii="Times New Roman" w:hAnsi="Times New Roman" w:cs="Times New Roman"/>
          <w:color w:val="auto"/>
          <w:szCs w:val="22"/>
        </w:rPr>
        <w:t xml:space="preserve"> Regional </w:t>
      </w:r>
      <w:r w:rsidR="00A96B06" w:rsidRPr="008B3502">
        <w:rPr>
          <w:rFonts w:ascii="Times New Roman" w:hAnsi="Times New Roman" w:cs="Times New Roman"/>
          <w:color w:val="auto"/>
          <w:szCs w:val="22"/>
        </w:rPr>
        <w:t xml:space="preserve">Reference Laboratories </w:t>
      </w:r>
      <w:r w:rsidRPr="008B3502">
        <w:rPr>
          <w:rFonts w:ascii="Times New Roman" w:hAnsi="Times New Roman" w:cs="Times New Roman"/>
          <w:color w:val="auto"/>
          <w:szCs w:val="22"/>
        </w:rPr>
        <w:t>and</w:t>
      </w:r>
      <w:r w:rsidR="00CF565C" w:rsidRPr="008B3502">
        <w:rPr>
          <w:rFonts w:ascii="Times New Roman" w:hAnsi="Times New Roman" w:cs="Times New Roman"/>
          <w:color w:val="auto"/>
          <w:szCs w:val="22"/>
        </w:rPr>
        <w:t xml:space="preserve"> planned</w:t>
      </w:r>
      <w:r w:rsidRPr="008B3502">
        <w:rPr>
          <w:rFonts w:ascii="Times New Roman" w:hAnsi="Times New Roman" w:cs="Times New Roman"/>
          <w:color w:val="auto"/>
          <w:szCs w:val="22"/>
        </w:rPr>
        <w:t xml:space="preserve"> to be equipped and</w:t>
      </w:r>
      <w:r w:rsidR="00417DC9" w:rsidRPr="008B3502">
        <w:rPr>
          <w:rFonts w:ascii="Times New Roman" w:hAnsi="Times New Roman" w:cs="Times New Roman"/>
          <w:color w:val="auto"/>
          <w:szCs w:val="22"/>
        </w:rPr>
        <w:t>/or</w:t>
      </w:r>
      <w:r w:rsidRPr="008B3502">
        <w:rPr>
          <w:rFonts w:ascii="Times New Roman" w:hAnsi="Times New Roman" w:cs="Times New Roman"/>
          <w:color w:val="auto"/>
          <w:szCs w:val="22"/>
        </w:rPr>
        <w:t xml:space="preserve"> furnished by the project. </w:t>
      </w:r>
      <w:r w:rsidR="008F6376" w:rsidRPr="008B3502">
        <w:rPr>
          <w:rFonts w:ascii="Times New Roman" w:hAnsi="Times New Roman" w:cs="Times New Roman"/>
          <w:color w:val="auto"/>
          <w:szCs w:val="22"/>
        </w:rPr>
        <w:t xml:space="preserve">In order to meet this requirement </w:t>
      </w:r>
      <w:r w:rsidR="00F47006" w:rsidRPr="008B3502">
        <w:rPr>
          <w:rFonts w:ascii="Times New Roman" w:hAnsi="Times New Roman" w:cs="Times New Roman"/>
          <w:color w:val="auto"/>
          <w:szCs w:val="22"/>
        </w:rPr>
        <w:t xml:space="preserve">and obtain </w:t>
      </w:r>
      <w:r w:rsidR="00D27639" w:rsidRPr="008B3502">
        <w:rPr>
          <w:rFonts w:ascii="Times New Roman" w:hAnsi="Times New Roman" w:cs="Times New Roman"/>
          <w:color w:val="auto"/>
          <w:szCs w:val="22"/>
        </w:rPr>
        <w:t>funding approval</w:t>
      </w:r>
      <w:r w:rsidR="005D014C" w:rsidRPr="008B3502">
        <w:rPr>
          <w:rFonts w:ascii="Times New Roman" w:hAnsi="Times New Roman" w:cs="Times New Roman"/>
          <w:color w:val="auto"/>
          <w:szCs w:val="22"/>
        </w:rPr>
        <w:t xml:space="preserve"> to go ahead with </w:t>
      </w:r>
      <w:r w:rsidR="00FC5628" w:rsidRPr="008B3502">
        <w:rPr>
          <w:rFonts w:ascii="Times New Roman" w:hAnsi="Times New Roman" w:cs="Times New Roman"/>
          <w:color w:val="auto"/>
          <w:szCs w:val="22"/>
        </w:rPr>
        <w:t xml:space="preserve">the proposed </w:t>
      </w:r>
      <w:r w:rsidR="009A60EB" w:rsidRPr="008B3502">
        <w:rPr>
          <w:rFonts w:ascii="Times New Roman" w:hAnsi="Times New Roman" w:cs="Times New Roman"/>
          <w:color w:val="auto"/>
          <w:szCs w:val="22"/>
        </w:rPr>
        <w:t xml:space="preserve"> </w:t>
      </w:r>
      <w:r w:rsidRPr="008B3502">
        <w:rPr>
          <w:rFonts w:ascii="Times New Roman" w:hAnsi="Times New Roman" w:cs="Times New Roman"/>
          <w:color w:val="auto"/>
          <w:szCs w:val="22"/>
        </w:rPr>
        <w:t xml:space="preserve"> equipping and furnishing </w:t>
      </w:r>
      <w:r w:rsidR="008074F5" w:rsidRPr="008B3502">
        <w:rPr>
          <w:rFonts w:ascii="Times New Roman" w:hAnsi="Times New Roman" w:cs="Times New Roman"/>
          <w:color w:val="auto"/>
          <w:szCs w:val="22"/>
        </w:rPr>
        <w:t>project/</w:t>
      </w:r>
      <w:r w:rsidR="00FC5628" w:rsidRPr="008B3502">
        <w:rPr>
          <w:rFonts w:ascii="Times New Roman" w:hAnsi="Times New Roman" w:cs="Times New Roman"/>
          <w:color w:val="auto"/>
          <w:szCs w:val="22"/>
        </w:rPr>
        <w:t xml:space="preserve">activities, </w:t>
      </w:r>
      <w:r w:rsidR="00A268F6" w:rsidRPr="008B3502">
        <w:rPr>
          <w:rFonts w:ascii="Times New Roman" w:hAnsi="Times New Roman" w:cs="Times New Roman"/>
          <w:color w:val="auto"/>
          <w:szCs w:val="22"/>
        </w:rPr>
        <w:t xml:space="preserve">the </w:t>
      </w:r>
      <w:r w:rsidR="00D65F1F" w:rsidRPr="008B3502">
        <w:rPr>
          <w:rFonts w:ascii="Times New Roman" w:hAnsi="Times New Roman" w:cs="Times New Roman"/>
          <w:color w:val="auto"/>
          <w:szCs w:val="22"/>
        </w:rPr>
        <w:t xml:space="preserve">  </w:t>
      </w:r>
      <w:r w:rsidRPr="008B3502">
        <w:rPr>
          <w:rFonts w:ascii="Times New Roman" w:hAnsi="Times New Roman" w:cs="Times New Roman"/>
          <w:color w:val="auto"/>
          <w:szCs w:val="22"/>
        </w:rPr>
        <w:t>MOH</w:t>
      </w:r>
      <w:r w:rsidR="004F5AC0" w:rsidRPr="008B3502">
        <w:rPr>
          <w:rFonts w:ascii="Times New Roman" w:hAnsi="Times New Roman" w:cs="Times New Roman"/>
          <w:color w:val="auto"/>
          <w:szCs w:val="22"/>
        </w:rPr>
        <w:t xml:space="preserve"> and </w:t>
      </w:r>
      <w:r w:rsidR="002B3B95" w:rsidRPr="008B3502">
        <w:rPr>
          <w:rFonts w:ascii="Times New Roman" w:hAnsi="Times New Roman" w:cs="Times New Roman"/>
          <w:color w:val="auto"/>
          <w:szCs w:val="22"/>
        </w:rPr>
        <w:t>the Ethiopian</w:t>
      </w:r>
      <w:r w:rsidRPr="008B3502">
        <w:rPr>
          <w:rFonts w:ascii="Times New Roman" w:hAnsi="Times New Roman" w:cs="Times New Roman"/>
          <w:color w:val="auto"/>
          <w:szCs w:val="22"/>
        </w:rPr>
        <w:t xml:space="preserve"> Public Health Institute (EPHI) </w:t>
      </w:r>
      <w:r w:rsidR="005D2A12" w:rsidRPr="008B3502">
        <w:rPr>
          <w:rFonts w:ascii="Times New Roman" w:hAnsi="Times New Roman" w:cs="Times New Roman"/>
          <w:color w:val="auto"/>
          <w:szCs w:val="22"/>
        </w:rPr>
        <w:t xml:space="preserve">are </w:t>
      </w:r>
      <w:r w:rsidRPr="008B3502">
        <w:rPr>
          <w:rFonts w:ascii="Times New Roman" w:hAnsi="Times New Roman" w:cs="Times New Roman"/>
          <w:color w:val="auto"/>
          <w:szCs w:val="22"/>
        </w:rPr>
        <w:t>plan</w:t>
      </w:r>
      <w:r w:rsidR="005D2A12" w:rsidRPr="008B3502">
        <w:rPr>
          <w:rFonts w:ascii="Times New Roman" w:hAnsi="Times New Roman" w:cs="Times New Roman"/>
          <w:color w:val="auto"/>
          <w:szCs w:val="22"/>
        </w:rPr>
        <w:t>ning</w:t>
      </w:r>
      <w:r w:rsidRPr="008B3502">
        <w:rPr>
          <w:rFonts w:ascii="Times New Roman" w:hAnsi="Times New Roman" w:cs="Times New Roman"/>
          <w:color w:val="auto"/>
          <w:szCs w:val="22"/>
        </w:rPr>
        <w:t xml:space="preserve"> to carry out an </w:t>
      </w:r>
      <w:r w:rsidRPr="008B3502">
        <w:rPr>
          <w:rFonts w:ascii="Times New Roman" w:hAnsi="Times New Roman" w:cs="Times New Roman"/>
          <w:bCs/>
          <w:color w:val="auto"/>
          <w:szCs w:val="22"/>
        </w:rPr>
        <w:t xml:space="preserve">Environmental and Social </w:t>
      </w:r>
      <w:r w:rsidR="002874A5" w:rsidRPr="008B3502">
        <w:rPr>
          <w:rFonts w:ascii="Times New Roman" w:hAnsi="Times New Roman" w:cs="Times New Roman"/>
          <w:bCs/>
          <w:color w:val="auto"/>
          <w:szCs w:val="22"/>
        </w:rPr>
        <w:t>Audit of</w:t>
      </w:r>
      <w:r w:rsidR="005D2A12" w:rsidRPr="008B3502">
        <w:rPr>
          <w:rFonts w:ascii="Times New Roman" w:hAnsi="Times New Roman" w:cs="Times New Roman"/>
          <w:bCs/>
          <w:color w:val="auto"/>
          <w:szCs w:val="22"/>
        </w:rPr>
        <w:t xml:space="preserve"> </w:t>
      </w:r>
      <w:r w:rsidR="00B4007D">
        <w:rPr>
          <w:rFonts w:ascii="Times New Roman" w:hAnsi="Times New Roman" w:cs="Times New Roman"/>
          <w:bCs/>
          <w:color w:val="auto"/>
          <w:szCs w:val="22"/>
        </w:rPr>
        <w:t>29</w:t>
      </w:r>
      <w:r w:rsidR="00B4007D" w:rsidRPr="008B3502">
        <w:rPr>
          <w:rFonts w:ascii="Times New Roman" w:hAnsi="Times New Roman" w:cs="Times New Roman"/>
          <w:bCs/>
          <w:color w:val="auto"/>
          <w:szCs w:val="22"/>
        </w:rPr>
        <w:t xml:space="preserve"> </w:t>
      </w:r>
      <w:r w:rsidR="00B52EBB" w:rsidRPr="008B3502">
        <w:rPr>
          <w:rFonts w:ascii="Times New Roman" w:hAnsi="Times New Roman" w:cs="Times New Roman"/>
          <w:color w:val="auto"/>
          <w:szCs w:val="22"/>
        </w:rPr>
        <w:t>BSL</w:t>
      </w:r>
      <w:r w:rsidRPr="008B3502">
        <w:rPr>
          <w:rFonts w:ascii="Times New Roman" w:hAnsi="Times New Roman" w:cs="Times New Roman"/>
          <w:color w:val="auto"/>
          <w:szCs w:val="22"/>
        </w:rPr>
        <w:t xml:space="preserve"> 2</w:t>
      </w:r>
      <w:r w:rsidR="008064B7" w:rsidRPr="008B3502">
        <w:rPr>
          <w:rFonts w:ascii="Times New Roman" w:hAnsi="Times New Roman" w:cs="Times New Roman"/>
          <w:color w:val="auto"/>
          <w:szCs w:val="22"/>
        </w:rPr>
        <w:t xml:space="preserve"> Regional </w:t>
      </w:r>
      <w:r w:rsidR="00A12978" w:rsidRPr="008B3502">
        <w:rPr>
          <w:rFonts w:ascii="Times New Roman" w:hAnsi="Times New Roman" w:cs="Times New Roman"/>
          <w:color w:val="auto"/>
          <w:szCs w:val="22"/>
        </w:rPr>
        <w:t xml:space="preserve">Reference </w:t>
      </w:r>
      <w:r w:rsidR="006B3395" w:rsidRPr="008B3502">
        <w:rPr>
          <w:rFonts w:ascii="Times New Roman" w:hAnsi="Times New Roman" w:cs="Times New Roman"/>
          <w:color w:val="auto"/>
          <w:szCs w:val="22"/>
        </w:rPr>
        <w:t>and Hospital based laboratories</w:t>
      </w:r>
      <w:r w:rsidR="00785D73" w:rsidRPr="008B3502">
        <w:rPr>
          <w:rFonts w:ascii="Times New Roman" w:hAnsi="Times New Roman" w:cs="Times New Roman"/>
          <w:color w:val="auto"/>
          <w:szCs w:val="22"/>
        </w:rPr>
        <w:t xml:space="preserve"> found in different parts of the country</w:t>
      </w:r>
      <w:r w:rsidRPr="008B3502">
        <w:rPr>
          <w:rFonts w:ascii="Times New Roman" w:hAnsi="Times New Roman" w:cs="Times New Roman"/>
          <w:color w:val="auto"/>
          <w:szCs w:val="22"/>
        </w:rPr>
        <w:t xml:space="preserve">, which will have to comply with the environmental procedures of the Ethiopian Environment, Forest and Climate Change Commission (EFCCC) and </w:t>
      </w:r>
      <w:r w:rsidR="00BB0153" w:rsidRPr="008B3502">
        <w:rPr>
          <w:rFonts w:ascii="Times New Roman" w:hAnsi="Times New Roman" w:cs="Times New Roman"/>
          <w:color w:val="auto"/>
          <w:szCs w:val="22"/>
        </w:rPr>
        <w:t xml:space="preserve">the WB. </w:t>
      </w:r>
      <w:r w:rsidRPr="008B3502">
        <w:rPr>
          <w:rFonts w:ascii="Times New Roman" w:hAnsi="Times New Roman" w:cs="Times New Roman"/>
          <w:color w:val="auto"/>
          <w:szCs w:val="22"/>
        </w:rPr>
        <w:t xml:space="preserve">. </w:t>
      </w:r>
    </w:p>
    <w:p w:rsidR="003C68E7" w:rsidRPr="008B3502" w:rsidRDefault="00E06083" w:rsidP="00E06083">
      <w:pPr>
        <w:spacing w:after="24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Therefore, EPHI is seeking </w:t>
      </w:r>
      <w:r w:rsidR="006F4A89" w:rsidRPr="008B3502">
        <w:rPr>
          <w:rFonts w:ascii="Times New Roman" w:hAnsi="Times New Roman" w:cs="Times New Roman"/>
          <w:color w:val="auto"/>
          <w:szCs w:val="22"/>
        </w:rPr>
        <w:t xml:space="preserve">to hire </w:t>
      </w:r>
      <w:r w:rsidRPr="008B3502">
        <w:rPr>
          <w:rFonts w:ascii="Times New Roman" w:hAnsi="Times New Roman" w:cs="Times New Roman"/>
          <w:color w:val="auto"/>
          <w:szCs w:val="22"/>
        </w:rPr>
        <w:t>a qualified Consultancy Firm to</w:t>
      </w:r>
      <w:r w:rsidR="000A67FD" w:rsidRPr="008B3502">
        <w:rPr>
          <w:rFonts w:ascii="Times New Roman" w:hAnsi="Times New Roman" w:cs="Times New Roman"/>
          <w:color w:val="auto"/>
          <w:szCs w:val="22"/>
        </w:rPr>
        <w:t xml:space="preserve"> audit </w:t>
      </w:r>
      <w:r w:rsidR="00796C11" w:rsidRPr="008B3502">
        <w:rPr>
          <w:rFonts w:ascii="Times New Roman" w:hAnsi="Times New Roman" w:cs="Times New Roman"/>
          <w:color w:val="auto"/>
          <w:szCs w:val="22"/>
        </w:rPr>
        <w:t>the environmental</w:t>
      </w:r>
      <w:r w:rsidRPr="008B3502">
        <w:rPr>
          <w:rFonts w:ascii="Times New Roman" w:hAnsi="Times New Roman" w:cs="Times New Roman"/>
          <w:color w:val="auto"/>
          <w:szCs w:val="22"/>
        </w:rPr>
        <w:t xml:space="preserve"> and social impact</w:t>
      </w:r>
      <w:r w:rsidR="000F1520" w:rsidRPr="008B3502">
        <w:rPr>
          <w:rFonts w:ascii="Times New Roman" w:hAnsi="Times New Roman" w:cs="Times New Roman"/>
          <w:color w:val="auto"/>
          <w:szCs w:val="22"/>
        </w:rPr>
        <w:t>s</w:t>
      </w:r>
      <w:r w:rsidRPr="008B3502">
        <w:rPr>
          <w:rFonts w:ascii="Times New Roman" w:hAnsi="Times New Roman" w:cs="Times New Roman"/>
          <w:color w:val="auto"/>
          <w:szCs w:val="22"/>
        </w:rPr>
        <w:t xml:space="preserve"> </w:t>
      </w:r>
      <w:r w:rsidR="000A67FD" w:rsidRPr="008B3502">
        <w:rPr>
          <w:rFonts w:ascii="Times New Roman" w:hAnsi="Times New Roman" w:cs="Times New Roman"/>
          <w:color w:val="auto"/>
          <w:szCs w:val="22"/>
        </w:rPr>
        <w:t xml:space="preserve">related </w:t>
      </w:r>
      <w:r w:rsidR="008B3502" w:rsidRPr="008B3502">
        <w:rPr>
          <w:rFonts w:ascii="Times New Roman" w:hAnsi="Times New Roman" w:cs="Times New Roman"/>
          <w:color w:val="auto"/>
          <w:szCs w:val="22"/>
        </w:rPr>
        <w:t>to equipping, furnishing</w:t>
      </w:r>
      <w:r w:rsidR="00796C11" w:rsidRPr="008B3502">
        <w:rPr>
          <w:rFonts w:ascii="Times New Roman" w:hAnsi="Times New Roman" w:cs="Times New Roman"/>
          <w:color w:val="auto"/>
          <w:szCs w:val="22"/>
        </w:rPr>
        <w:t xml:space="preserve"> and supplying of laboratory commodities </w:t>
      </w:r>
      <w:r w:rsidR="008B3502" w:rsidRPr="008B3502">
        <w:rPr>
          <w:rFonts w:ascii="Times New Roman" w:hAnsi="Times New Roman" w:cs="Times New Roman"/>
          <w:color w:val="auto"/>
          <w:szCs w:val="22"/>
        </w:rPr>
        <w:t>to Regional</w:t>
      </w:r>
      <w:r w:rsidR="0053683B" w:rsidRPr="008B3502">
        <w:rPr>
          <w:rFonts w:ascii="Times New Roman" w:hAnsi="Times New Roman" w:cs="Times New Roman"/>
          <w:color w:val="auto"/>
          <w:szCs w:val="22"/>
        </w:rPr>
        <w:t xml:space="preserve"> Reference </w:t>
      </w:r>
      <w:r w:rsidR="006B3395" w:rsidRPr="008B3502">
        <w:rPr>
          <w:rFonts w:ascii="Times New Roman" w:hAnsi="Times New Roman" w:cs="Times New Roman"/>
          <w:color w:val="auto"/>
          <w:szCs w:val="22"/>
        </w:rPr>
        <w:t>and hospital based laboratories</w:t>
      </w:r>
      <w:r w:rsidR="00360A64" w:rsidRPr="008B3502">
        <w:rPr>
          <w:rFonts w:ascii="Times New Roman" w:hAnsi="Times New Roman" w:cs="Times New Roman"/>
          <w:color w:val="auto"/>
          <w:szCs w:val="22"/>
        </w:rPr>
        <w:t xml:space="preserve"> </w:t>
      </w:r>
      <w:r w:rsidR="0053683B" w:rsidRPr="008B3502">
        <w:rPr>
          <w:rFonts w:ascii="Times New Roman" w:hAnsi="Times New Roman" w:cs="Times New Roman"/>
          <w:color w:val="auto"/>
          <w:szCs w:val="22"/>
        </w:rPr>
        <w:t xml:space="preserve">located in </w:t>
      </w:r>
      <w:r w:rsidR="00BF780F" w:rsidRPr="008B3502">
        <w:rPr>
          <w:rFonts w:ascii="Times New Roman" w:hAnsi="Times New Roman" w:cs="Times New Roman"/>
          <w:color w:val="auto"/>
          <w:szCs w:val="22"/>
        </w:rPr>
        <w:t xml:space="preserve">different parts of </w:t>
      </w:r>
      <w:r w:rsidR="008B3502" w:rsidRPr="008B3502">
        <w:rPr>
          <w:rFonts w:ascii="Times New Roman" w:hAnsi="Times New Roman" w:cs="Times New Roman"/>
          <w:color w:val="auto"/>
          <w:szCs w:val="22"/>
        </w:rPr>
        <w:t>the country</w:t>
      </w:r>
      <w:r w:rsidRPr="008B3502">
        <w:rPr>
          <w:rFonts w:ascii="Times New Roman" w:hAnsi="Times New Roman" w:cs="Times New Roman"/>
          <w:color w:val="auto"/>
          <w:szCs w:val="22"/>
        </w:rPr>
        <w:t xml:space="preserve"> (see table 1).</w:t>
      </w:r>
    </w:p>
    <w:p w:rsidR="003C68E7" w:rsidRPr="008B3502" w:rsidRDefault="003C68E7" w:rsidP="006E067E">
      <w:pPr>
        <w:pStyle w:val="Heading1"/>
        <w:numPr>
          <w:ilvl w:val="0"/>
          <w:numId w:val="45"/>
        </w:numPr>
        <w:spacing w:line="360" w:lineRule="auto"/>
        <w:rPr>
          <w:rFonts w:ascii="Times New Roman" w:hAnsi="Times New Roman" w:cs="Times New Roman"/>
          <w:b/>
          <w:color w:val="auto"/>
          <w:sz w:val="22"/>
          <w:szCs w:val="22"/>
        </w:rPr>
      </w:pPr>
      <w:r w:rsidRPr="008B3502">
        <w:rPr>
          <w:rFonts w:ascii="Times New Roman" w:hAnsi="Times New Roman" w:cs="Times New Roman"/>
          <w:b/>
          <w:color w:val="auto"/>
          <w:sz w:val="22"/>
          <w:szCs w:val="22"/>
        </w:rPr>
        <w:lastRenderedPageBreak/>
        <w:t>Objective of the Consultancy</w:t>
      </w:r>
    </w:p>
    <w:p w:rsidR="00664B51" w:rsidRPr="008B3502" w:rsidRDefault="00664B51" w:rsidP="00664B51">
      <w:pPr>
        <w:rPr>
          <w:color w:val="auto"/>
        </w:rPr>
      </w:pPr>
    </w:p>
    <w:p w:rsidR="00B52EBB" w:rsidRDefault="003C68E7" w:rsidP="00B52EBB">
      <w:pPr>
        <w:spacing w:after="24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The</w:t>
      </w:r>
      <w:r w:rsidR="00DD460F" w:rsidRPr="008B3502">
        <w:rPr>
          <w:rFonts w:ascii="Times New Roman" w:hAnsi="Times New Roman" w:cs="Times New Roman"/>
          <w:color w:val="auto"/>
          <w:szCs w:val="22"/>
        </w:rPr>
        <w:t xml:space="preserve"> objective of this consultancy is to conduct an Environmental and Social Audit </w:t>
      </w:r>
      <w:r w:rsidR="00664B51" w:rsidRPr="008B3502">
        <w:rPr>
          <w:rFonts w:ascii="Times New Roman" w:hAnsi="Times New Roman" w:cs="Times New Roman"/>
          <w:color w:val="auto"/>
          <w:szCs w:val="22"/>
        </w:rPr>
        <w:t xml:space="preserve">for </w:t>
      </w:r>
      <w:r w:rsidR="00B4007D">
        <w:rPr>
          <w:rFonts w:ascii="Times New Roman" w:hAnsi="Times New Roman" w:cs="Times New Roman"/>
          <w:color w:val="auto"/>
          <w:szCs w:val="22"/>
        </w:rPr>
        <w:t>29</w:t>
      </w:r>
      <w:r w:rsidR="00B4007D" w:rsidRPr="008B3502">
        <w:rPr>
          <w:rFonts w:ascii="Times New Roman" w:hAnsi="Times New Roman" w:cs="Times New Roman"/>
          <w:color w:val="auto"/>
          <w:szCs w:val="22"/>
        </w:rPr>
        <w:t xml:space="preserve"> </w:t>
      </w:r>
      <w:r w:rsidR="0096343A" w:rsidRPr="008B3502">
        <w:rPr>
          <w:rFonts w:ascii="Times New Roman" w:hAnsi="Times New Roman" w:cs="Times New Roman"/>
          <w:color w:val="auto"/>
          <w:szCs w:val="22"/>
        </w:rPr>
        <w:t>BSL2</w:t>
      </w:r>
      <w:r w:rsidR="00664B51" w:rsidRPr="008B3502">
        <w:rPr>
          <w:rFonts w:ascii="Times New Roman" w:hAnsi="Times New Roman" w:cs="Times New Roman"/>
          <w:color w:val="auto"/>
          <w:szCs w:val="22"/>
        </w:rPr>
        <w:t xml:space="preserve"> Regional</w:t>
      </w:r>
      <w:r w:rsidR="001005B9" w:rsidRPr="008B3502">
        <w:rPr>
          <w:rFonts w:ascii="Times New Roman" w:hAnsi="Times New Roman" w:cs="Times New Roman"/>
          <w:color w:val="auto"/>
          <w:szCs w:val="22"/>
        </w:rPr>
        <w:t xml:space="preserve"> Reference </w:t>
      </w:r>
      <w:r w:rsidR="00796C11" w:rsidRPr="008B3502">
        <w:rPr>
          <w:rFonts w:ascii="Times New Roman" w:hAnsi="Times New Roman" w:cs="Times New Roman"/>
          <w:color w:val="auto"/>
          <w:szCs w:val="22"/>
        </w:rPr>
        <w:t xml:space="preserve">and </w:t>
      </w:r>
      <w:r w:rsidR="006B3395" w:rsidRPr="008B3502">
        <w:rPr>
          <w:rFonts w:ascii="Times New Roman" w:hAnsi="Times New Roman" w:cs="Times New Roman"/>
          <w:color w:val="auto"/>
          <w:szCs w:val="22"/>
        </w:rPr>
        <w:t>Hospital based laboratories</w:t>
      </w:r>
      <w:r w:rsidR="00360A64" w:rsidRPr="008B3502">
        <w:rPr>
          <w:rFonts w:ascii="Times New Roman" w:hAnsi="Times New Roman" w:cs="Times New Roman"/>
          <w:color w:val="auto"/>
          <w:szCs w:val="22"/>
        </w:rPr>
        <w:t xml:space="preserve"> </w:t>
      </w:r>
      <w:r w:rsidR="00A6579C" w:rsidRPr="008B3502">
        <w:rPr>
          <w:rFonts w:ascii="Times New Roman" w:hAnsi="Times New Roman" w:cs="Times New Roman"/>
          <w:color w:val="auto"/>
          <w:szCs w:val="22"/>
        </w:rPr>
        <w:t>found in different parts of the country</w:t>
      </w:r>
      <w:r w:rsidR="00360A64" w:rsidRPr="008B3502">
        <w:rPr>
          <w:rFonts w:ascii="Times New Roman" w:hAnsi="Times New Roman" w:cs="Times New Roman"/>
          <w:color w:val="auto"/>
          <w:szCs w:val="22"/>
        </w:rPr>
        <w:t xml:space="preserve"> </w:t>
      </w:r>
      <w:r w:rsidR="00664B51" w:rsidRPr="008B3502">
        <w:rPr>
          <w:rFonts w:ascii="Times New Roman" w:hAnsi="Times New Roman" w:cs="Times New Roman"/>
          <w:color w:val="auto"/>
          <w:szCs w:val="22"/>
        </w:rPr>
        <w:t>which will be equipped and</w:t>
      </w:r>
      <w:r w:rsidR="00A16C13" w:rsidRPr="008B3502">
        <w:rPr>
          <w:rFonts w:ascii="Times New Roman" w:hAnsi="Times New Roman" w:cs="Times New Roman"/>
          <w:color w:val="auto"/>
          <w:szCs w:val="22"/>
        </w:rPr>
        <w:t>/or</w:t>
      </w:r>
      <w:r w:rsidR="00664B51" w:rsidRPr="008B3502">
        <w:rPr>
          <w:rFonts w:ascii="Times New Roman" w:hAnsi="Times New Roman" w:cs="Times New Roman"/>
          <w:color w:val="auto"/>
          <w:szCs w:val="22"/>
        </w:rPr>
        <w:t xml:space="preserve"> furnished</w:t>
      </w:r>
      <w:r w:rsidR="00DD460F" w:rsidRPr="008B3502">
        <w:rPr>
          <w:rFonts w:ascii="Times New Roman" w:hAnsi="Times New Roman" w:cs="Times New Roman"/>
          <w:color w:val="auto"/>
          <w:szCs w:val="22"/>
        </w:rPr>
        <w:t xml:space="preserve"> by the</w:t>
      </w:r>
      <w:r w:rsidR="009843B5" w:rsidRPr="008B3502">
        <w:rPr>
          <w:rFonts w:ascii="Times New Roman" w:hAnsi="Times New Roman" w:cs="Times New Roman"/>
          <w:color w:val="auto"/>
          <w:szCs w:val="22"/>
        </w:rPr>
        <w:t xml:space="preserve"> ACDCP. </w:t>
      </w:r>
      <w:r w:rsidR="00DD460F" w:rsidRPr="008B3502">
        <w:rPr>
          <w:rFonts w:ascii="Times New Roman" w:hAnsi="Times New Roman" w:cs="Times New Roman"/>
          <w:color w:val="auto"/>
          <w:szCs w:val="22"/>
        </w:rPr>
        <w:t xml:space="preserve"> The Environmental and Social Audit is to </w:t>
      </w:r>
      <w:r w:rsidR="00664B51" w:rsidRPr="008B3502">
        <w:rPr>
          <w:rFonts w:ascii="Times New Roman" w:hAnsi="Times New Roman" w:cs="Times New Roman"/>
          <w:color w:val="auto"/>
          <w:szCs w:val="22"/>
        </w:rPr>
        <w:t>assess the</w:t>
      </w:r>
      <w:r w:rsidR="00DD460F" w:rsidRPr="008B3502">
        <w:rPr>
          <w:rFonts w:ascii="Times New Roman" w:hAnsi="Times New Roman" w:cs="Times New Roman"/>
          <w:color w:val="auto"/>
          <w:szCs w:val="22"/>
        </w:rPr>
        <w:t xml:space="preserve"> environmental and social management of the </w:t>
      </w:r>
      <w:r w:rsidR="00FF56A8" w:rsidRPr="008B3502">
        <w:rPr>
          <w:rFonts w:ascii="Times New Roman" w:hAnsi="Times New Roman" w:cs="Times New Roman"/>
          <w:color w:val="auto"/>
          <w:szCs w:val="22"/>
        </w:rPr>
        <w:t xml:space="preserve">facilities </w:t>
      </w:r>
      <w:r w:rsidR="00E2065A" w:rsidRPr="008B3502">
        <w:rPr>
          <w:rFonts w:ascii="Times New Roman" w:hAnsi="Times New Roman" w:cs="Times New Roman"/>
          <w:color w:val="auto"/>
          <w:szCs w:val="22"/>
        </w:rPr>
        <w:t xml:space="preserve">and </w:t>
      </w:r>
      <w:r w:rsidR="00664B51" w:rsidRPr="008B3502">
        <w:rPr>
          <w:rFonts w:ascii="Times New Roman" w:hAnsi="Times New Roman" w:cs="Times New Roman"/>
          <w:color w:val="auto"/>
          <w:szCs w:val="22"/>
        </w:rPr>
        <w:t>document their</w:t>
      </w:r>
      <w:r w:rsidR="00DD460F" w:rsidRPr="008B3502">
        <w:rPr>
          <w:rFonts w:ascii="Times New Roman" w:hAnsi="Times New Roman" w:cs="Times New Roman"/>
          <w:color w:val="auto"/>
          <w:szCs w:val="22"/>
        </w:rPr>
        <w:t xml:space="preserve"> current status </w:t>
      </w:r>
      <w:r w:rsidR="005047A0" w:rsidRPr="008B3502">
        <w:rPr>
          <w:rFonts w:ascii="Times New Roman" w:hAnsi="Times New Roman" w:cs="Times New Roman"/>
          <w:color w:val="auto"/>
          <w:szCs w:val="22"/>
        </w:rPr>
        <w:t xml:space="preserve">as </w:t>
      </w:r>
      <w:r w:rsidR="00157C3A" w:rsidRPr="008B3502">
        <w:rPr>
          <w:rFonts w:ascii="Times New Roman" w:hAnsi="Times New Roman" w:cs="Times New Roman"/>
          <w:color w:val="auto"/>
          <w:szCs w:val="22"/>
        </w:rPr>
        <w:t>observed and evaluated</w:t>
      </w:r>
      <w:r w:rsidR="005047A0" w:rsidRPr="008B3502">
        <w:rPr>
          <w:rFonts w:ascii="Times New Roman" w:hAnsi="Times New Roman" w:cs="Times New Roman"/>
          <w:color w:val="auto"/>
          <w:szCs w:val="22"/>
        </w:rPr>
        <w:t xml:space="preserve"> </w:t>
      </w:r>
      <w:r w:rsidR="00664B51" w:rsidRPr="008B3502">
        <w:rPr>
          <w:rFonts w:ascii="Times New Roman" w:hAnsi="Times New Roman" w:cs="Times New Roman"/>
          <w:color w:val="auto"/>
          <w:szCs w:val="22"/>
        </w:rPr>
        <w:t>against requirements</w:t>
      </w:r>
      <w:r w:rsidR="00DD460F" w:rsidRPr="008B3502">
        <w:rPr>
          <w:rFonts w:ascii="Times New Roman" w:hAnsi="Times New Roman" w:cs="Times New Roman"/>
          <w:color w:val="auto"/>
          <w:szCs w:val="22"/>
        </w:rPr>
        <w:t xml:space="preserve"> </w:t>
      </w:r>
      <w:r w:rsidR="00102AAD" w:rsidRPr="008B3502">
        <w:rPr>
          <w:rFonts w:ascii="Times New Roman" w:hAnsi="Times New Roman" w:cs="Times New Roman"/>
          <w:color w:val="auto"/>
          <w:szCs w:val="22"/>
        </w:rPr>
        <w:t xml:space="preserve">stipulated in </w:t>
      </w:r>
      <w:r w:rsidR="00664B51" w:rsidRPr="008B3502">
        <w:rPr>
          <w:rFonts w:ascii="Times New Roman" w:hAnsi="Times New Roman" w:cs="Times New Roman"/>
          <w:color w:val="auto"/>
          <w:szCs w:val="22"/>
        </w:rPr>
        <w:t>the WB’s</w:t>
      </w:r>
      <w:r w:rsidR="002E3037" w:rsidRPr="008B3502">
        <w:rPr>
          <w:rFonts w:ascii="Times New Roman" w:hAnsi="Times New Roman" w:cs="Times New Roman"/>
          <w:color w:val="auto"/>
          <w:szCs w:val="22"/>
        </w:rPr>
        <w:t xml:space="preserve"> </w:t>
      </w:r>
      <w:r w:rsidR="00157C3A" w:rsidRPr="008B3502">
        <w:rPr>
          <w:rFonts w:ascii="Times New Roman" w:hAnsi="Times New Roman" w:cs="Times New Roman"/>
          <w:color w:val="auto"/>
          <w:szCs w:val="22"/>
        </w:rPr>
        <w:t xml:space="preserve">Environmental and Social </w:t>
      </w:r>
      <w:r w:rsidR="00646716" w:rsidRPr="008B3502">
        <w:rPr>
          <w:rFonts w:ascii="Times New Roman" w:hAnsi="Times New Roman" w:cs="Times New Roman"/>
          <w:color w:val="auto"/>
          <w:szCs w:val="22"/>
        </w:rPr>
        <w:t>Standards (</w:t>
      </w:r>
      <w:r w:rsidR="00DD460F" w:rsidRPr="008B3502">
        <w:rPr>
          <w:rFonts w:ascii="Times New Roman" w:hAnsi="Times New Roman" w:cs="Times New Roman"/>
          <w:color w:val="auto"/>
          <w:szCs w:val="22"/>
        </w:rPr>
        <w:t>ESSs</w:t>
      </w:r>
      <w:r w:rsidR="003307A7" w:rsidRPr="008B3502">
        <w:rPr>
          <w:rFonts w:ascii="Times New Roman" w:hAnsi="Times New Roman" w:cs="Times New Roman"/>
          <w:color w:val="auto"/>
          <w:szCs w:val="22"/>
        </w:rPr>
        <w:t>)</w:t>
      </w:r>
      <w:r w:rsidR="00DD460F" w:rsidRPr="008B3502">
        <w:rPr>
          <w:rFonts w:ascii="Times New Roman" w:hAnsi="Times New Roman" w:cs="Times New Roman"/>
          <w:color w:val="auto"/>
          <w:szCs w:val="22"/>
        </w:rPr>
        <w:t>.</w:t>
      </w:r>
      <w:r w:rsidR="0026739D" w:rsidRPr="008B3502">
        <w:rPr>
          <w:rFonts w:ascii="Times New Roman" w:hAnsi="Times New Roman" w:cs="Times New Roman"/>
          <w:color w:val="auto"/>
          <w:szCs w:val="22"/>
        </w:rPr>
        <w:t xml:space="preserve"> </w:t>
      </w:r>
      <w:r w:rsidR="007A2A8F" w:rsidRPr="008B3502">
        <w:rPr>
          <w:rFonts w:ascii="Times New Roman" w:hAnsi="Times New Roman" w:cs="Times New Roman"/>
          <w:color w:val="auto"/>
          <w:szCs w:val="22"/>
        </w:rPr>
        <w:t>F</w:t>
      </w:r>
      <w:r w:rsidR="0026739D" w:rsidRPr="008B3502">
        <w:rPr>
          <w:rFonts w:ascii="Times New Roman" w:hAnsi="Times New Roman" w:cs="Times New Roman"/>
          <w:color w:val="auto"/>
          <w:szCs w:val="22"/>
        </w:rPr>
        <w:t xml:space="preserve">ocus </w:t>
      </w:r>
      <w:r w:rsidR="00DD460F" w:rsidRPr="008B3502">
        <w:rPr>
          <w:rFonts w:ascii="Times New Roman" w:hAnsi="Times New Roman" w:cs="Times New Roman"/>
          <w:color w:val="auto"/>
          <w:szCs w:val="22"/>
        </w:rPr>
        <w:t xml:space="preserve"> will be placed on examining whether a system for addressing environmental and social </w:t>
      </w:r>
      <w:r w:rsidR="00990EC0" w:rsidRPr="008B3502">
        <w:rPr>
          <w:rFonts w:ascii="Times New Roman" w:hAnsi="Times New Roman" w:cs="Times New Roman"/>
          <w:color w:val="auto"/>
          <w:szCs w:val="22"/>
        </w:rPr>
        <w:t xml:space="preserve">safeguard </w:t>
      </w:r>
      <w:r w:rsidR="00DD460F" w:rsidRPr="008B3502">
        <w:rPr>
          <w:rFonts w:ascii="Times New Roman" w:hAnsi="Times New Roman" w:cs="Times New Roman"/>
          <w:color w:val="auto"/>
          <w:szCs w:val="22"/>
        </w:rPr>
        <w:t xml:space="preserve">aspects </w:t>
      </w:r>
      <w:r w:rsidR="00B50931" w:rsidRPr="008B3502">
        <w:rPr>
          <w:rFonts w:ascii="Times New Roman" w:hAnsi="Times New Roman" w:cs="Times New Roman"/>
          <w:color w:val="auto"/>
          <w:szCs w:val="22"/>
        </w:rPr>
        <w:t xml:space="preserve">are </w:t>
      </w:r>
      <w:r w:rsidR="00DD460F" w:rsidRPr="008B3502">
        <w:rPr>
          <w:rFonts w:ascii="Times New Roman" w:hAnsi="Times New Roman" w:cs="Times New Roman"/>
          <w:color w:val="auto"/>
          <w:szCs w:val="22"/>
        </w:rPr>
        <w:t xml:space="preserve"> existing</w:t>
      </w:r>
      <w:r w:rsidR="007B4459" w:rsidRPr="008B3502">
        <w:rPr>
          <w:rFonts w:ascii="Times New Roman" w:hAnsi="Times New Roman" w:cs="Times New Roman"/>
          <w:color w:val="auto"/>
          <w:szCs w:val="22"/>
        </w:rPr>
        <w:t>,</w:t>
      </w:r>
      <w:r w:rsidR="00DD460F" w:rsidRPr="008B3502">
        <w:rPr>
          <w:rFonts w:ascii="Times New Roman" w:hAnsi="Times New Roman" w:cs="Times New Roman"/>
          <w:color w:val="auto"/>
          <w:szCs w:val="22"/>
        </w:rPr>
        <w:t xml:space="preserve">  functional and adequately resourced and whether implementation of mitigation measures and established mechanisms as contemplated in a</w:t>
      </w:r>
      <w:r w:rsidR="00441473" w:rsidRPr="008B3502">
        <w:rPr>
          <w:rFonts w:ascii="Times New Roman" w:hAnsi="Times New Roman" w:cs="Times New Roman"/>
          <w:color w:val="auto"/>
          <w:szCs w:val="22"/>
        </w:rPr>
        <w:t>ction plan</w:t>
      </w:r>
      <w:r w:rsidR="008C7CD8" w:rsidRPr="008B3502">
        <w:rPr>
          <w:rFonts w:ascii="Times New Roman" w:hAnsi="Times New Roman" w:cs="Times New Roman"/>
          <w:color w:val="auto"/>
          <w:szCs w:val="22"/>
        </w:rPr>
        <w:t xml:space="preserve"> </w:t>
      </w:r>
      <w:r w:rsidR="004C37FC" w:rsidRPr="008B3502">
        <w:rPr>
          <w:rFonts w:ascii="Times New Roman" w:hAnsi="Times New Roman" w:cs="Times New Roman"/>
          <w:color w:val="auto"/>
          <w:szCs w:val="22"/>
        </w:rPr>
        <w:t xml:space="preserve">are </w:t>
      </w:r>
      <w:r w:rsidR="00DD460F" w:rsidRPr="008B3502">
        <w:rPr>
          <w:rFonts w:ascii="Times New Roman" w:hAnsi="Times New Roman" w:cs="Times New Roman"/>
          <w:color w:val="auto"/>
          <w:szCs w:val="22"/>
        </w:rPr>
        <w:t xml:space="preserve"> in line with the requirements of the ESSs. Based on audit findings, </w:t>
      </w:r>
      <w:r w:rsidR="004D2512" w:rsidRPr="008B3502">
        <w:rPr>
          <w:rFonts w:ascii="Times New Roman" w:hAnsi="Times New Roman" w:cs="Times New Roman"/>
          <w:color w:val="auto"/>
          <w:szCs w:val="22"/>
        </w:rPr>
        <w:t xml:space="preserve">site-specific </w:t>
      </w:r>
      <w:r w:rsidR="00DD460F" w:rsidRPr="008B3502">
        <w:rPr>
          <w:rFonts w:ascii="Times New Roman" w:hAnsi="Times New Roman" w:cs="Times New Roman"/>
          <w:color w:val="auto"/>
          <w:szCs w:val="22"/>
        </w:rPr>
        <w:t xml:space="preserve">gap-filling and enhancement measures with action </w:t>
      </w:r>
      <w:r w:rsidR="00664B51" w:rsidRPr="008B3502">
        <w:rPr>
          <w:rFonts w:ascii="Times New Roman" w:hAnsi="Times New Roman" w:cs="Times New Roman"/>
          <w:color w:val="auto"/>
          <w:szCs w:val="22"/>
        </w:rPr>
        <w:t>plan and</w:t>
      </w:r>
      <w:r w:rsidR="004D2512" w:rsidRPr="008B3502">
        <w:rPr>
          <w:rFonts w:ascii="Times New Roman" w:hAnsi="Times New Roman" w:cs="Times New Roman"/>
          <w:color w:val="auto"/>
          <w:szCs w:val="22"/>
        </w:rPr>
        <w:t xml:space="preserve"> </w:t>
      </w:r>
      <w:r w:rsidR="002225F2" w:rsidRPr="008B3502">
        <w:rPr>
          <w:rFonts w:ascii="Times New Roman" w:hAnsi="Times New Roman" w:cs="Times New Roman"/>
          <w:color w:val="auto"/>
          <w:szCs w:val="22"/>
        </w:rPr>
        <w:t xml:space="preserve">monitoring </w:t>
      </w:r>
      <w:r w:rsidR="007E7ECA" w:rsidRPr="008B3502">
        <w:rPr>
          <w:rFonts w:ascii="Times New Roman" w:hAnsi="Times New Roman" w:cs="Times New Roman"/>
          <w:color w:val="auto"/>
          <w:szCs w:val="22"/>
        </w:rPr>
        <w:t>mechanism</w:t>
      </w:r>
      <w:r w:rsidR="00B645A0" w:rsidRPr="008B3502">
        <w:rPr>
          <w:rFonts w:ascii="Times New Roman" w:hAnsi="Times New Roman" w:cs="Times New Roman"/>
          <w:color w:val="auto"/>
          <w:szCs w:val="22"/>
        </w:rPr>
        <w:t>s</w:t>
      </w:r>
      <w:r w:rsidR="007E7ECA" w:rsidRPr="008B3502">
        <w:rPr>
          <w:rFonts w:ascii="Times New Roman" w:hAnsi="Times New Roman" w:cs="Times New Roman"/>
          <w:color w:val="auto"/>
          <w:szCs w:val="22"/>
        </w:rPr>
        <w:t xml:space="preserve"> </w:t>
      </w:r>
      <w:r w:rsidR="00DD460F" w:rsidRPr="008B3502">
        <w:rPr>
          <w:rFonts w:ascii="Times New Roman" w:hAnsi="Times New Roman" w:cs="Times New Roman"/>
          <w:color w:val="auto"/>
          <w:szCs w:val="22"/>
        </w:rPr>
        <w:t xml:space="preserve">will be recommended for </w:t>
      </w:r>
      <w:r w:rsidR="00022AB0" w:rsidRPr="008B3502">
        <w:rPr>
          <w:rFonts w:ascii="Times New Roman" w:hAnsi="Times New Roman" w:cs="Times New Roman"/>
          <w:color w:val="auto"/>
          <w:szCs w:val="22"/>
        </w:rPr>
        <w:t xml:space="preserve">implementation </w:t>
      </w:r>
      <w:r w:rsidR="00D50A46" w:rsidRPr="008B3502">
        <w:rPr>
          <w:rFonts w:ascii="Times New Roman" w:hAnsi="Times New Roman" w:cs="Times New Roman"/>
          <w:color w:val="auto"/>
          <w:szCs w:val="22"/>
        </w:rPr>
        <w:t xml:space="preserve">during and beyond </w:t>
      </w:r>
      <w:r w:rsidR="00DD460F" w:rsidRPr="008B3502">
        <w:rPr>
          <w:rFonts w:ascii="Times New Roman" w:hAnsi="Times New Roman" w:cs="Times New Roman"/>
          <w:color w:val="auto"/>
          <w:szCs w:val="22"/>
        </w:rPr>
        <w:t xml:space="preserve">the </w:t>
      </w:r>
      <w:r w:rsidR="00D50A46" w:rsidRPr="008B3502">
        <w:rPr>
          <w:rFonts w:ascii="Times New Roman" w:hAnsi="Times New Roman" w:cs="Times New Roman"/>
          <w:color w:val="auto"/>
          <w:szCs w:val="22"/>
        </w:rPr>
        <w:t xml:space="preserve">execution of the </w:t>
      </w:r>
      <w:r w:rsidR="00782985" w:rsidRPr="008B3502">
        <w:rPr>
          <w:rFonts w:ascii="Times New Roman" w:hAnsi="Times New Roman" w:cs="Times New Roman"/>
          <w:color w:val="auto"/>
          <w:szCs w:val="22"/>
        </w:rPr>
        <w:t xml:space="preserve">proposed project activities. </w:t>
      </w:r>
    </w:p>
    <w:p w:rsidR="00074957" w:rsidRPr="008B3502" w:rsidRDefault="00074957" w:rsidP="00074957">
      <w:pPr>
        <w:pStyle w:val="Heading1"/>
        <w:numPr>
          <w:ilvl w:val="0"/>
          <w:numId w:val="65"/>
        </w:numPr>
        <w:spacing w:line="360" w:lineRule="auto"/>
        <w:rPr>
          <w:rFonts w:ascii="Times New Roman" w:hAnsi="Times New Roman" w:cs="Times New Roman"/>
          <w:b/>
          <w:color w:val="auto"/>
          <w:sz w:val="28"/>
        </w:rPr>
      </w:pPr>
      <w:r w:rsidRPr="008B3502">
        <w:rPr>
          <w:rFonts w:ascii="Times New Roman" w:hAnsi="Times New Roman" w:cs="Times New Roman"/>
          <w:b/>
          <w:color w:val="auto"/>
          <w:sz w:val="28"/>
        </w:rPr>
        <w:t xml:space="preserve">Scope of Services </w:t>
      </w:r>
    </w:p>
    <w:p w:rsidR="00074957" w:rsidRPr="008B3502" w:rsidRDefault="00074957" w:rsidP="00074957">
      <w:pPr>
        <w:spacing w:after="240" w:line="360" w:lineRule="auto"/>
        <w:jc w:val="both"/>
        <w:rPr>
          <w:rFonts w:ascii="Times New Roman" w:eastAsiaTheme="minorHAnsi" w:hAnsi="Times New Roman" w:cs="Times New Roman"/>
          <w:color w:val="auto"/>
          <w:szCs w:val="22"/>
        </w:rPr>
      </w:pPr>
      <w:r w:rsidRPr="008B3502">
        <w:rPr>
          <w:rFonts w:ascii="Times New Roman" w:eastAsiaTheme="minorHAnsi" w:hAnsi="Times New Roman" w:cs="Times New Roman"/>
          <w:color w:val="auto"/>
          <w:szCs w:val="22"/>
        </w:rPr>
        <w:t xml:space="preserve">The execution of the scope of work described hereinafter will provide an Environmental and Social Audit for </w:t>
      </w:r>
      <w:r w:rsidRPr="008B3502">
        <w:rPr>
          <w:rFonts w:ascii="Times New Roman" w:hAnsi="Times New Roman" w:cs="Times New Roman"/>
          <w:color w:val="auto"/>
          <w:szCs w:val="22"/>
        </w:rPr>
        <w:t xml:space="preserve">equipping, furnishing and supplying of  laboratory commodities to </w:t>
      </w:r>
      <w:r>
        <w:rPr>
          <w:rFonts w:ascii="Times New Roman" w:hAnsi="Times New Roman" w:cs="Times New Roman"/>
          <w:color w:val="auto"/>
          <w:szCs w:val="22"/>
        </w:rPr>
        <w:t>29</w:t>
      </w:r>
      <w:r w:rsidRPr="008B3502">
        <w:rPr>
          <w:rFonts w:ascii="Times New Roman" w:hAnsi="Times New Roman" w:cs="Times New Roman"/>
          <w:color w:val="auto"/>
          <w:szCs w:val="22"/>
        </w:rPr>
        <w:t xml:space="preserve">  BSL 2 Regional Reference and hospital based laboratories located in different parts of the country. </w:t>
      </w:r>
      <w:r w:rsidRPr="008B3502">
        <w:rPr>
          <w:rFonts w:ascii="Times New Roman" w:eastAsiaTheme="minorHAnsi" w:hAnsi="Times New Roman" w:cs="Times New Roman"/>
          <w:color w:val="auto"/>
          <w:szCs w:val="22"/>
        </w:rPr>
        <w:t>This scope addresses the World Bank’s Environmental and Social Standards (ESS1)/Guidelines as they will relate to this project. This scope is presented to clearly describe the relationship between the activities and the work products that comprise the ESA reports.</w:t>
      </w:r>
    </w:p>
    <w:p w:rsidR="00FB74CE" w:rsidRPr="008B3502" w:rsidRDefault="00FB74CE" w:rsidP="00FB74CE">
      <w:pPr>
        <w:pStyle w:val="Heading2"/>
        <w:numPr>
          <w:ilvl w:val="1"/>
          <w:numId w:val="65"/>
        </w:numPr>
        <w:spacing w:line="360" w:lineRule="auto"/>
        <w:rPr>
          <w:rFonts w:ascii="Times New Roman" w:hAnsi="Times New Roman" w:cs="Times New Roman"/>
          <w:b/>
          <w:color w:val="auto"/>
          <w:sz w:val="24"/>
        </w:rPr>
      </w:pPr>
      <w:r w:rsidRPr="008B3502">
        <w:rPr>
          <w:rFonts w:ascii="Times New Roman" w:hAnsi="Times New Roman" w:cs="Times New Roman"/>
          <w:b/>
          <w:color w:val="auto"/>
          <w:sz w:val="24"/>
        </w:rPr>
        <w:t xml:space="preserve">Consultant Tasks and Responsibilities </w:t>
      </w:r>
    </w:p>
    <w:p w:rsidR="00FB74CE" w:rsidRPr="008B3502" w:rsidRDefault="00FB74CE" w:rsidP="00FB74CE">
      <w:p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Overall, the Environmental and Social Audit involves a detailed assessment of the existing institutional and managerial, regulatory and policy, environmental, socio-cultural and socio-economic safeguard arrangements and potential implications of the </w:t>
      </w:r>
      <w:r w:rsidRPr="008B3502">
        <w:rPr>
          <w:rFonts w:ascii="Times New Roman" w:eastAsiaTheme="minorHAnsi" w:hAnsi="Times New Roman" w:cs="Times New Roman"/>
          <w:color w:val="auto"/>
          <w:szCs w:val="22"/>
        </w:rPr>
        <w:t>current project during and following its implementation.</w:t>
      </w:r>
      <w:r w:rsidRPr="008B3502">
        <w:rPr>
          <w:rFonts w:ascii="Times New Roman" w:hAnsi="Times New Roman" w:cs="Times New Roman"/>
          <w:color w:val="auto"/>
          <w:szCs w:val="22"/>
        </w:rPr>
        <w:t xml:space="preserve"> This must necessarily encompass analysis of and the presentation of findings/recommendations in respect of the subject areas listed in turn hereunder. </w:t>
      </w:r>
    </w:p>
    <w:p w:rsidR="00FB74CE" w:rsidRPr="008B3502" w:rsidRDefault="00FB74CE" w:rsidP="00FB74CE">
      <w:p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 The Consultant will have to do the following but not necessarily be limited to these.</w:t>
      </w:r>
    </w:p>
    <w:p w:rsidR="00FB74CE" w:rsidRPr="008B3502" w:rsidRDefault="00FB74CE" w:rsidP="00FB74CE">
      <w:pPr>
        <w:pStyle w:val="Default"/>
        <w:spacing w:line="360" w:lineRule="auto"/>
        <w:rPr>
          <w:color w:val="auto"/>
          <w:sz w:val="22"/>
          <w:szCs w:val="22"/>
        </w:rPr>
      </w:pPr>
    </w:p>
    <w:p w:rsidR="00FB74CE" w:rsidRPr="008B3502" w:rsidRDefault="00FB74CE" w:rsidP="00FB74CE">
      <w:p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The Consultant shall:</w:t>
      </w:r>
    </w:p>
    <w:p w:rsidR="00FB74CE" w:rsidRPr="008B3502" w:rsidRDefault="00FB74CE" w:rsidP="00FB74CE">
      <w:pPr>
        <w:pStyle w:val="Default"/>
        <w:numPr>
          <w:ilvl w:val="0"/>
          <w:numId w:val="44"/>
        </w:numPr>
        <w:spacing w:after="213" w:line="360" w:lineRule="auto"/>
        <w:rPr>
          <w:color w:val="auto"/>
          <w:sz w:val="22"/>
          <w:szCs w:val="22"/>
        </w:rPr>
      </w:pPr>
      <w:r w:rsidRPr="008B3502">
        <w:rPr>
          <w:color w:val="auto"/>
          <w:sz w:val="22"/>
          <w:szCs w:val="22"/>
        </w:rPr>
        <w:t xml:space="preserve">Submit a detailed work-plan including a time schedule, budget, the names, professional status and biographic data of all professional staff to be deployed for this assignment, along with a description of the duties to be performed by each expert. </w:t>
      </w:r>
    </w:p>
    <w:p w:rsidR="00FB74CE" w:rsidRPr="008B3502" w:rsidRDefault="00FB74CE" w:rsidP="00FB74CE">
      <w:pPr>
        <w:pStyle w:val="Default"/>
        <w:numPr>
          <w:ilvl w:val="0"/>
          <w:numId w:val="44"/>
        </w:numPr>
        <w:spacing w:after="143" w:line="360" w:lineRule="auto"/>
        <w:rPr>
          <w:color w:val="auto"/>
          <w:sz w:val="22"/>
          <w:szCs w:val="22"/>
        </w:rPr>
      </w:pPr>
      <w:r w:rsidRPr="008B3502">
        <w:rPr>
          <w:color w:val="auto"/>
          <w:sz w:val="22"/>
          <w:szCs w:val="22"/>
        </w:rPr>
        <w:t xml:space="preserve">Develop a broad audit program that will confirm the Consultant understands of the audit objective, scope, methodology/approach and schedule and prepare an audit checklist. The detailed methodology and audit checklist templates shall be reviewed by the Project Management Team and the World Bank. The audit program shall incorporate field visits to the selected project sites </w:t>
      </w:r>
    </w:p>
    <w:p w:rsidR="00FB74CE" w:rsidRPr="008B3502" w:rsidRDefault="00FB74CE" w:rsidP="00FB74CE">
      <w:pPr>
        <w:pStyle w:val="ListParagraph"/>
        <w:numPr>
          <w:ilvl w:val="0"/>
          <w:numId w:val="44"/>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lastRenderedPageBreak/>
        <w:t xml:space="preserve">Integrate a specialized team of experts required to undertake the </w:t>
      </w:r>
      <w:r w:rsidRPr="008B3502">
        <w:rPr>
          <w:rFonts w:ascii="Times New Roman" w:hAnsi="Times New Roman" w:cs="Times New Roman"/>
          <w:bCs/>
          <w:color w:val="auto"/>
          <w:szCs w:val="22"/>
        </w:rPr>
        <w:t>Environmental and Social Audit</w:t>
      </w:r>
      <w:r w:rsidRPr="008B3502">
        <w:rPr>
          <w:rFonts w:ascii="Times New Roman" w:hAnsi="Times New Roman" w:cs="Times New Roman"/>
          <w:color w:val="auto"/>
          <w:szCs w:val="22"/>
        </w:rPr>
        <w:t xml:space="preserve">. </w:t>
      </w:r>
    </w:p>
    <w:p w:rsidR="00FB74CE" w:rsidRPr="008B3502" w:rsidRDefault="00FB74CE" w:rsidP="00FB74CE">
      <w:pPr>
        <w:pStyle w:val="ListParagraph"/>
        <w:numPr>
          <w:ilvl w:val="0"/>
          <w:numId w:val="44"/>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Conduct visits, with the team of experts, to the sites for carrying out site inspection and data collection. </w:t>
      </w:r>
    </w:p>
    <w:p w:rsidR="00FB74CE" w:rsidRPr="008B3502" w:rsidRDefault="00FB74CE" w:rsidP="00FB74CE">
      <w:pPr>
        <w:pStyle w:val="ListParagraph"/>
        <w:numPr>
          <w:ilvl w:val="0"/>
          <w:numId w:val="44"/>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Conduct using the specialized team of experts, baseline studies, covering all spectrums of analysis relevant to </w:t>
      </w:r>
      <w:r w:rsidRPr="008B3502">
        <w:rPr>
          <w:rFonts w:ascii="Times New Roman" w:hAnsi="Times New Roman" w:cs="Times New Roman"/>
          <w:bCs/>
          <w:color w:val="auto"/>
          <w:szCs w:val="22"/>
        </w:rPr>
        <w:t xml:space="preserve">the existing project </w:t>
      </w:r>
      <w:r w:rsidRPr="008B3502">
        <w:rPr>
          <w:rFonts w:ascii="Times New Roman" w:hAnsi="Times New Roman" w:cs="Times New Roman"/>
          <w:color w:val="auto"/>
          <w:szCs w:val="22"/>
        </w:rPr>
        <w:t>and operation activities; and the proposed project (for equipping , furnishing and supplying of lab commodities to  BSL 2 regional reference and hospital based laboratories in different parts of the country) and operation.</w:t>
      </w:r>
    </w:p>
    <w:p w:rsidR="00FB74CE" w:rsidRPr="008B3502" w:rsidRDefault="00FB74CE" w:rsidP="00FB74CE">
      <w:pPr>
        <w:pStyle w:val="ListParagraph"/>
        <w:numPr>
          <w:ilvl w:val="0"/>
          <w:numId w:val="44"/>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Conduct </w:t>
      </w:r>
      <w:r w:rsidRPr="008B3502">
        <w:rPr>
          <w:rFonts w:ascii="Times New Roman" w:hAnsi="Times New Roman" w:cs="Times New Roman"/>
          <w:bCs/>
          <w:color w:val="auto"/>
          <w:szCs w:val="22"/>
        </w:rPr>
        <w:t>Environmental and Social Audit</w:t>
      </w:r>
      <w:r w:rsidRPr="008B3502">
        <w:rPr>
          <w:rFonts w:ascii="Times New Roman" w:hAnsi="Times New Roman" w:cs="Times New Roman"/>
          <w:color w:val="auto"/>
          <w:szCs w:val="22"/>
        </w:rPr>
        <w:t xml:space="preserve"> to </w:t>
      </w:r>
      <w:r w:rsidRPr="008B3502">
        <w:rPr>
          <w:rFonts w:ascii="Times New Roman" w:eastAsiaTheme="minorHAnsi" w:hAnsi="Times New Roman" w:cs="Times New Roman"/>
          <w:color w:val="auto"/>
          <w:szCs w:val="22"/>
        </w:rPr>
        <w:t>determine</w:t>
      </w:r>
      <w:r w:rsidRPr="008B3502">
        <w:rPr>
          <w:rFonts w:ascii="Times New Roman" w:hAnsi="Times New Roman" w:cs="Times New Roman"/>
          <w:color w:val="auto"/>
          <w:szCs w:val="22"/>
        </w:rPr>
        <w:t xml:space="preserve"> </w:t>
      </w:r>
      <w:r w:rsidRPr="008B3502">
        <w:rPr>
          <w:rFonts w:ascii="Times New Roman" w:eastAsiaTheme="minorHAnsi" w:hAnsi="Times New Roman" w:cs="Times New Roman"/>
          <w:color w:val="auto"/>
          <w:szCs w:val="22"/>
        </w:rPr>
        <w:t xml:space="preserve">the nature and extent of all </w:t>
      </w:r>
      <w:r w:rsidRPr="008B3502">
        <w:rPr>
          <w:rFonts w:ascii="Times New Roman" w:hAnsi="Times New Roman" w:cs="Times New Roman"/>
          <w:color w:val="auto"/>
          <w:szCs w:val="22"/>
        </w:rPr>
        <w:t xml:space="preserve"> environmental and social  i</w:t>
      </w:r>
      <w:r w:rsidRPr="008B3502">
        <w:rPr>
          <w:rFonts w:ascii="Times New Roman" w:hAnsi="Times New Roman" w:cs="Times New Roman"/>
          <w:bCs/>
          <w:color w:val="auto"/>
          <w:szCs w:val="22"/>
        </w:rPr>
        <w:t xml:space="preserve">ssues associated with the project </w:t>
      </w:r>
      <w:r w:rsidRPr="008B3502">
        <w:rPr>
          <w:rFonts w:ascii="Times New Roman" w:hAnsi="Times New Roman" w:cs="Times New Roman"/>
          <w:color w:val="auto"/>
          <w:szCs w:val="22"/>
        </w:rPr>
        <w:t>and operational activities; and propose e</w:t>
      </w:r>
      <w:r w:rsidRPr="008B3502">
        <w:rPr>
          <w:rFonts w:ascii="Times New Roman" w:hAnsi="Times New Roman" w:cs="Times New Roman"/>
          <w:bCs/>
          <w:color w:val="auto"/>
          <w:szCs w:val="22"/>
        </w:rPr>
        <w:t>nvironmental and social safeguard measures for each site</w:t>
      </w:r>
    </w:p>
    <w:p w:rsidR="00FB74CE" w:rsidRPr="008B3502" w:rsidRDefault="00FB74CE" w:rsidP="00FB74CE">
      <w:pPr>
        <w:pStyle w:val="ListParagraph"/>
        <w:numPr>
          <w:ilvl w:val="0"/>
          <w:numId w:val="44"/>
        </w:numPr>
        <w:spacing w:line="360" w:lineRule="auto"/>
        <w:jc w:val="both"/>
        <w:rPr>
          <w:rFonts w:ascii="Times New Roman" w:eastAsia="Wingdings-Regular" w:hAnsi="Times New Roman" w:cs="Times New Roman"/>
          <w:color w:val="auto"/>
          <w:szCs w:val="22"/>
        </w:rPr>
      </w:pPr>
      <w:r w:rsidRPr="008B3502">
        <w:rPr>
          <w:rFonts w:ascii="Times New Roman" w:eastAsia="Wingdings-Regular" w:hAnsi="Times New Roman" w:cs="Times New Roman"/>
          <w:color w:val="auto"/>
          <w:szCs w:val="22"/>
        </w:rPr>
        <w:t xml:space="preserve">Identify and assess </w:t>
      </w:r>
      <w:r w:rsidRPr="008B3502">
        <w:rPr>
          <w:rFonts w:ascii="Times New Roman" w:hAnsi="Times New Roman" w:cs="Times New Roman"/>
          <w:color w:val="auto"/>
          <w:szCs w:val="22"/>
        </w:rPr>
        <w:t>the potential impacts of the proposed project</w:t>
      </w:r>
      <w:r w:rsidRPr="008B3502">
        <w:rPr>
          <w:rFonts w:ascii="Times New Roman" w:eastAsia="Wingdings-Regular" w:hAnsi="Times New Roman" w:cs="Times New Roman"/>
          <w:color w:val="auto"/>
          <w:szCs w:val="22"/>
        </w:rPr>
        <w:t xml:space="preserve"> </w:t>
      </w:r>
      <w:r w:rsidRPr="008B3502">
        <w:rPr>
          <w:rFonts w:ascii="Times New Roman" w:hAnsi="Times New Roman" w:cs="Times New Roman"/>
          <w:bCs/>
          <w:color w:val="auto"/>
          <w:szCs w:val="22"/>
        </w:rPr>
        <w:t>for each site</w:t>
      </w:r>
    </w:p>
    <w:p w:rsidR="00FB74CE" w:rsidRPr="008B3502" w:rsidRDefault="00FB74CE" w:rsidP="00FB74CE">
      <w:pPr>
        <w:pStyle w:val="ListParagraph"/>
        <w:numPr>
          <w:ilvl w:val="0"/>
          <w:numId w:val="44"/>
        </w:numPr>
        <w:spacing w:line="360" w:lineRule="auto"/>
        <w:rPr>
          <w:rFonts w:ascii="Times New Roman" w:eastAsiaTheme="minorHAnsi" w:hAnsi="Times New Roman" w:cs="Times New Roman"/>
          <w:color w:val="auto"/>
          <w:szCs w:val="22"/>
        </w:rPr>
      </w:pPr>
      <w:r w:rsidRPr="008B3502">
        <w:rPr>
          <w:rFonts w:ascii="Times New Roman" w:eastAsiaTheme="minorHAnsi" w:hAnsi="Times New Roman" w:cs="Times New Roman"/>
          <w:color w:val="auto"/>
          <w:szCs w:val="22"/>
        </w:rPr>
        <w:t xml:space="preserve">Identify and justify appropriate measures and actions to mitigate the areas of concern </w:t>
      </w:r>
      <w:r w:rsidRPr="008B3502">
        <w:rPr>
          <w:rFonts w:ascii="Times New Roman" w:hAnsi="Times New Roman" w:cs="Times New Roman"/>
          <w:bCs/>
          <w:color w:val="auto"/>
          <w:szCs w:val="22"/>
        </w:rPr>
        <w:t>for each site</w:t>
      </w:r>
      <w:r w:rsidRPr="008B3502">
        <w:rPr>
          <w:rFonts w:ascii="Times New Roman" w:eastAsia="Wingdings-Regular" w:hAnsi="Times New Roman" w:cs="Times New Roman"/>
          <w:color w:val="auto"/>
          <w:szCs w:val="22"/>
        </w:rPr>
        <w:t>;</w:t>
      </w:r>
    </w:p>
    <w:p w:rsidR="00FB74CE" w:rsidRPr="008B3502" w:rsidRDefault="00FB74CE" w:rsidP="00FB74CE">
      <w:pPr>
        <w:pStyle w:val="ListParagraph"/>
        <w:numPr>
          <w:ilvl w:val="0"/>
          <w:numId w:val="44"/>
        </w:numPr>
        <w:spacing w:line="360" w:lineRule="auto"/>
        <w:jc w:val="both"/>
        <w:rPr>
          <w:rFonts w:ascii="Times New Roman" w:eastAsia="Wingdings-Regular" w:hAnsi="Times New Roman" w:cs="Times New Roman"/>
          <w:color w:val="auto"/>
          <w:szCs w:val="22"/>
        </w:rPr>
      </w:pPr>
      <w:r w:rsidRPr="008B3502">
        <w:rPr>
          <w:rFonts w:ascii="Times New Roman" w:eastAsia="Wingdings-Regular" w:hAnsi="Times New Roman" w:cs="Times New Roman"/>
          <w:color w:val="auto"/>
          <w:szCs w:val="22"/>
        </w:rPr>
        <w:t xml:space="preserve">Prepare  </w:t>
      </w:r>
      <w:r w:rsidRPr="008B3502">
        <w:rPr>
          <w:rFonts w:ascii="Times New Roman" w:hAnsi="Times New Roman" w:cs="Times New Roman"/>
          <w:color w:val="auto"/>
          <w:szCs w:val="22"/>
        </w:rPr>
        <w:t>e</w:t>
      </w:r>
      <w:r w:rsidRPr="008B3502">
        <w:rPr>
          <w:rFonts w:ascii="Times New Roman" w:hAnsi="Times New Roman" w:cs="Times New Roman"/>
          <w:bCs/>
          <w:color w:val="auto"/>
          <w:szCs w:val="22"/>
        </w:rPr>
        <w:t>nvironmental and social safeguards action  plan</w:t>
      </w:r>
      <w:r w:rsidRPr="008B3502">
        <w:rPr>
          <w:rFonts w:ascii="Times New Roman" w:eastAsia="Wingdings-Regular" w:hAnsi="Times New Roman" w:cs="Times New Roman"/>
          <w:color w:val="auto"/>
          <w:szCs w:val="22"/>
        </w:rPr>
        <w:t xml:space="preserve"> for the implementation of proposed measures to mitigate impacts </w:t>
      </w:r>
      <w:r w:rsidRPr="008B3502">
        <w:rPr>
          <w:rFonts w:ascii="Times New Roman" w:hAnsi="Times New Roman" w:cs="Times New Roman"/>
          <w:bCs/>
          <w:color w:val="auto"/>
          <w:szCs w:val="22"/>
        </w:rPr>
        <w:t>for each site</w:t>
      </w:r>
    </w:p>
    <w:p w:rsidR="00FB74CE" w:rsidRPr="008B3502" w:rsidRDefault="00FB74CE" w:rsidP="00FB74CE">
      <w:pPr>
        <w:pStyle w:val="ListParagraph"/>
        <w:numPr>
          <w:ilvl w:val="0"/>
          <w:numId w:val="44"/>
        </w:numPr>
        <w:spacing w:line="360" w:lineRule="auto"/>
        <w:jc w:val="both"/>
        <w:rPr>
          <w:rFonts w:ascii="Times New Roman" w:eastAsia="Wingdings-Regular" w:hAnsi="Times New Roman" w:cs="Times New Roman"/>
          <w:iCs/>
          <w:color w:val="auto"/>
          <w:szCs w:val="22"/>
        </w:rPr>
      </w:pPr>
      <w:r w:rsidRPr="008B3502">
        <w:rPr>
          <w:rFonts w:ascii="Times New Roman" w:eastAsia="Wingdings-Regular" w:hAnsi="Times New Roman" w:cs="Times New Roman"/>
          <w:iCs/>
          <w:color w:val="auto"/>
          <w:szCs w:val="22"/>
        </w:rPr>
        <w:t>Provide recommendations on how to adapt project design (if required) to optimize the exploitation of opportunities, manage risks and operate under the constraints imposed by the natural environment, including climate variability, climate change and the availability or scarcity of natural resources.</w:t>
      </w:r>
    </w:p>
    <w:p w:rsidR="00FB74CE" w:rsidRPr="008B3502" w:rsidRDefault="00FB74CE" w:rsidP="00FB74CE">
      <w:pPr>
        <w:pStyle w:val="Default"/>
        <w:numPr>
          <w:ilvl w:val="0"/>
          <w:numId w:val="44"/>
        </w:numPr>
        <w:spacing w:after="213" w:line="360" w:lineRule="auto"/>
        <w:rPr>
          <w:color w:val="auto"/>
          <w:sz w:val="22"/>
          <w:szCs w:val="22"/>
        </w:rPr>
      </w:pPr>
      <w:r w:rsidRPr="008B3502">
        <w:rPr>
          <w:color w:val="auto"/>
          <w:sz w:val="22"/>
          <w:szCs w:val="22"/>
        </w:rPr>
        <w:t xml:space="preserve">Compile, edit and prepare for final print a Draft Final </w:t>
      </w:r>
      <w:r w:rsidRPr="008B3502">
        <w:rPr>
          <w:bCs/>
          <w:color w:val="auto"/>
          <w:sz w:val="22"/>
          <w:szCs w:val="22"/>
        </w:rPr>
        <w:t>Environmental and Social Audit</w:t>
      </w:r>
      <w:r w:rsidRPr="008B3502">
        <w:rPr>
          <w:color w:val="auto"/>
          <w:sz w:val="22"/>
          <w:szCs w:val="22"/>
        </w:rPr>
        <w:t xml:space="preserve"> Report containing standardized parts of the study report </w:t>
      </w:r>
      <w:r w:rsidRPr="008B3502">
        <w:rPr>
          <w:bCs/>
          <w:color w:val="auto"/>
          <w:sz w:val="22"/>
          <w:szCs w:val="22"/>
        </w:rPr>
        <w:t>for each site.</w:t>
      </w:r>
    </w:p>
    <w:p w:rsidR="00FB74CE" w:rsidRPr="008B3502" w:rsidRDefault="00FB74CE" w:rsidP="00FB74CE">
      <w:pPr>
        <w:pStyle w:val="Heading2"/>
        <w:numPr>
          <w:ilvl w:val="1"/>
          <w:numId w:val="65"/>
        </w:numPr>
        <w:spacing w:line="360" w:lineRule="auto"/>
        <w:rPr>
          <w:rFonts w:ascii="Times New Roman" w:hAnsi="Times New Roman" w:cs="Times New Roman"/>
          <w:b/>
          <w:color w:val="auto"/>
          <w:sz w:val="24"/>
        </w:rPr>
      </w:pPr>
      <w:r w:rsidRPr="008B3502">
        <w:rPr>
          <w:rFonts w:ascii="Times New Roman" w:hAnsi="Times New Roman" w:cs="Times New Roman"/>
          <w:b/>
          <w:color w:val="auto"/>
          <w:sz w:val="24"/>
        </w:rPr>
        <w:t>Performing Environmental and Social Audit</w:t>
      </w:r>
    </w:p>
    <w:p w:rsidR="00FB74CE" w:rsidRPr="008B3502" w:rsidRDefault="00FB74CE" w:rsidP="00FB74CE">
      <w:pPr>
        <w:spacing w:line="360" w:lineRule="auto"/>
        <w:jc w:val="both"/>
        <w:rPr>
          <w:rFonts w:ascii="Times New Roman" w:hAnsi="Times New Roman" w:cs="Times New Roman"/>
          <w:bCs/>
          <w:color w:val="auto"/>
          <w:szCs w:val="22"/>
        </w:rPr>
      </w:pPr>
      <w:r w:rsidRPr="008B3502">
        <w:rPr>
          <w:rFonts w:ascii="Times New Roman" w:hAnsi="Times New Roman" w:cs="Times New Roman"/>
          <w:color w:val="auto"/>
          <w:szCs w:val="22"/>
        </w:rPr>
        <w:t xml:space="preserve">During performing the audit, the Consultant shall review available related documents, identify stakeholders, including community representatives for due diligence and audits and consult people in the project area and others that may be affected by the project. The Environmental and Social Audit </w:t>
      </w:r>
      <w:r w:rsidRPr="008B3502">
        <w:rPr>
          <w:rFonts w:ascii="Times New Roman" w:eastAsiaTheme="minorHAnsi" w:hAnsi="Times New Roman" w:cs="Times New Roman"/>
          <w:color w:val="auto"/>
          <w:szCs w:val="22"/>
        </w:rPr>
        <w:t xml:space="preserve">is </w:t>
      </w:r>
      <w:r w:rsidRPr="008B3502">
        <w:rPr>
          <w:rFonts w:ascii="Times New Roman" w:hAnsi="Times New Roman" w:cs="Times New Roman"/>
          <w:color w:val="auto"/>
          <w:szCs w:val="22"/>
        </w:rPr>
        <w:t>to be guided by:</w:t>
      </w:r>
    </w:p>
    <w:p w:rsidR="00FB74CE" w:rsidRPr="008B3502" w:rsidRDefault="00FB74CE" w:rsidP="00FB74CE">
      <w:pPr>
        <w:pStyle w:val="ListParagraph"/>
        <w:numPr>
          <w:ilvl w:val="0"/>
          <w:numId w:val="2"/>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National laws and/or regulations on environmental reviews and impact assessments; </w:t>
      </w:r>
    </w:p>
    <w:p w:rsidR="00FB74CE" w:rsidRPr="008B3502" w:rsidRDefault="00FB74CE" w:rsidP="00FB74CE">
      <w:pPr>
        <w:pStyle w:val="ListParagraph"/>
        <w:numPr>
          <w:ilvl w:val="0"/>
          <w:numId w:val="2"/>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World Bank Policy (Environmental and Social Framework/ Environmental and Social Standards), on Environmental and Social Assessment and other pertinent Guidelines.</w:t>
      </w:r>
    </w:p>
    <w:p w:rsidR="00FB74CE" w:rsidRPr="008B3502" w:rsidRDefault="00FB74CE" w:rsidP="00FB74CE">
      <w:pPr>
        <w:spacing w:line="360" w:lineRule="auto"/>
        <w:jc w:val="both"/>
        <w:rPr>
          <w:rFonts w:ascii="Times New Roman" w:hAnsi="Times New Roman" w:cs="Times New Roman"/>
          <w:bCs/>
          <w:color w:val="auto"/>
          <w:szCs w:val="22"/>
        </w:rPr>
      </w:pPr>
      <w:r w:rsidRPr="008B3502">
        <w:rPr>
          <w:rFonts w:ascii="Times New Roman" w:hAnsi="Times New Roman" w:cs="Times New Roman"/>
          <w:bCs/>
          <w:color w:val="auto"/>
          <w:szCs w:val="22"/>
        </w:rPr>
        <w:t>An indicative listing of the activities to be undertaken and issues to be studied and reported on, and recommended approaches to conduct the audit shall include but is not limited to the issues listed hereunder</w:t>
      </w:r>
    </w:p>
    <w:p w:rsidR="00074957" w:rsidRDefault="00074957" w:rsidP="00B52EBB">
      <w:pPr>
        <w:spacing w:after="240" w:line="360" w:lineRule="auto"/>
        <w:jc w:val="both"/>
        <w:rPr>
          <w:rFonts w:ascii="Times New Roman" w:hAnsi="Times New Roman" w:cs="Times New Roman"/>
          <w:color w:val="auto"/>
          <w:szCs w:val="22"/>
        </w:rPr>
      </w:pPr>
    </w:p>
    <w:p w:rsidR="00074957" w:rsidRDefault="00074957" w:rsidP="00B52EBB">
      <w:pPr>
        <w:spacing w:after="240" w:line="360" w:lineRule="auto"/>
        <w:jc w:val="both"/>
        <w:rPr>
          <w:rFonts w:ascii="Times New Roman" w:hAnsi="Times New Roman" w:cs="Times New Roman"/>
          <w:color w:val="auto"/>
          <w:szCs w:val="22"/>
        </w:rPr>
      </w:pPr>
    </w:p>
    <w:p w:rsidR="00074957" w:rsidRDefault="00074957" w:rsidP="00B52EBB">
      <w:pPr>
        <w:spacing w:after="240" w:line="360" w:lineRule="auto"/>
        <w:jc w:val="both"/>
        <w:rPr>
          <w:rFonts w:ascii="Times New Roman" w:hAnsi="Times New Roman" w:cs="Times New Roman"/>
          <w:color w:val="auto"/>
          <w:szCs w:val="22"/>
        </w:rPr>
      </w:pPr>
    </w:p>
    <w:p w:rsidR="00122CE8" w:rsidRDefault="00122CE8" w:rsidP="00FB74CE">
      <w:pPr>
        <w:spacing w:after="240" w:line="276" w:lineRule="auto"/>
        <w:jc w:val="both"/>
        <w:rPr>
          <w:rFonts w:ascii="Times New Roman" w:hAnsi="Times New Roman" w:cs="Times New Roman"/>
          <w:color w:val="auto"/>
          <w:szCs w:val="22"/>
        </w:rPr>
      </w:pPr>
      <w:r w:rsidRPr="008B3502">
        <w:rPr>
          <w:rFonts w:ascii="Times New Roman" w:hAnsi="Times New Roman" w:cs="Times New Roman"/>
          <w:color w:val="auto"/>
          <w:szCs w:val="22"/>
        </w:rPr>
        <w:lastRenderedPageBreak/>
        <w:t>Table 1: Locations of the BSL</w:t>
      </w:r>
      <w:r w:rsidR="00785D73" w:rsidRPr="008B3502">
        <w:rPr>
          <w:rFonts w:ascii="Times New Roman" w:hAnsi="Times New Roman" w:cs="Times New Roman"/>
          <w:color w:val="auto"/>
          <w:szCs w:val="22"/>
        </w:rPr>
        <w:t xml:space="preserve"> </w:t>
      </w:r>
      <w:r w:rsidRPr="008B3502">
        <w:rPr>
          <w:rFonts w:ascii="Times New Roman" w:hAnsi="Times New Roman" w:cs="Times New Roman"/>
          <w:color w:val="auto"/>
          <w:szCs w:val="22"/>
        </w:rPr>
        <w:t xml:space="preserve">2 </w:t>
      </w:r>
      <w:r w:rsidR="0013117A" w:rsidRPr="008B3502">
        <w:rPr>
          <w:rFonts w:ascii="Times New Roman" w:hAnsi="Times New Roman" w:cs="Times New Roman"/>
          <w:color w:val="auto"/>
          <w:szCs w:val="22"/>
        </w:rPr>
        <w:t xml:space="preserve">Regional </w:t>
      </w:r>
      <w:r w:rsidRPr="008B3502">
        <w:rPr>
          <w:rFonts w:ascii="Times New Roman" w:hAnsi="Times New Roman" w:cs="Times New Roman"/>
          <w:color w:val="auto"/>
          <w:szCs w:val="22"/>
        </w:rPr>
        <w:t xml:space="preserve">Reference </w:t>
      </w:r>
      <w:r w:rsidR="006B3395" w:rsidRPr="008B3502">
        <w:rPr>
          <w:rFonts w:ascii="Times New Roman" w:hAnsi="Times New Roman" w:cs="Times New Roman"/>
          <w:color w:val="auto"/>
          <w:szCs w:val="22"/>
        </w:rPr>
        <w:t>and Hospital based laboratories</w:t>
      </w:r>
      <w:r w:rsidR="00360A64" w:rsidRPr="008B3502">
        <w:rPr>
          <w:rFonts w:ascii="Times New Roman" w:hAnsi="Times New Roman" w:cs="Times New Roman"/>
          <w:color w:val="auto"/>
          <w:szCs w:val="22"/>
        </w:rPr>
        <w:t xml:space="preserve"> </w:t>
      </w:r>
      <w:r w:rsidR="00785D73" w:rsidRPr="008B3502">
        <w:rPr>
          <w:rFonts w:ascii="Times New Roman" w:hAnsi="Times New Roman" w:cs="Times New Roman"/>
          <w:color w:val="auto"/>
          <w:szCs w:val="22"/>
        </w:rPr>
        <w:t>found indifferent parts of Ethiopia</w:t>
      </w:r>
      <w:r w:rsidRPr="008B3502">
        <w:rPr>
          <w:rFonts w:ascii="Times New Roman" w:hAnsi="Times New Roman" w:cs="Times New Roman"/>
          <w:color w:val="auto"/>
          <w:szCs w:val="22"/>
        </w:rPr>
        <w:t xml:space="preserve"> </w:t>
      </w:r>
      <w:r w:rsidR="00796C11" w:rsidRPr="008B3502">
        <w:rPr>
          <w:rFonts w:ascii="Times New Roman" w:hAnsi="Times New Roman" w:cs="Times New Roman"/>
          <w:color w:val="auto"/>
          <w:szCs w:val="22"/>
        </w:rPr>
        <w:t>and s</w:t>
      </w:r>
      <w:r w:rsidR="00664B51" w:rsidRPr="008B3502">
        <w:rPr>
          <w:rFonts w:ascii="Times New Roman" w:hAnsi="Times New Roman" w:cs="Times New Roman"/>
          <w:color w:val="auto"/>
          <w:szCs w:val="22"/>
        </w:rPr>
        <w:t>elected for</w:t>
      </w:r>
      <w:r w:rsidRPr="008B3502">
        <w:rPr>
          <w:rFonts w:ascii="Times New Roman" w:hAnsi="Times New Roman" w:cs="Times New Roman"/>
          <w:color w:val="auto"/>
          <w:szCs w:val="22"/>
        </w:rPr>
        <w:t xml:space="preserve"> Environmental and Social Audit</w:t>
      </w:r>
    </w:p>
    <w:tbl>
      <w:tblPr>
        <w:tblStyle w:val="TableGrid"/>
        <w:tblW w:w="9383" w:type="dxa"/>
        <w:tblLook w:val="04A0"/>
      </w:tblPr>
      <w:tblGrid>
        <w:gridCol w:w="558"/>
        <w:gridCol w:w="3870"/>
        <w:gridCol w:w="1879"/>
        <w:gridCol w:w="1418"/>
        <w:gridCol w:w="1658"/>
      </w:tblGrid>
      <w:tr w:rsidR="00B4007D" w:rsidRPr="008B3502" w:rsidTr="00BA23F5">
        <w:trPr>
          <w:trHeight w:val="286"/>
        </w:trPr>
        <w:tc>
          <w:tcPr>
            <w:tcW w:w="558" w:type="dxa"/>
            <w:shd w:val="clear" w:color="auto" w:fill="FFC000"/>
          </w:tcPr>
          <w:p w:rsidR="00B4007D" w:rsidRPr="008B3502" w:rsidRDefault="00B4007D" w:rsidP="00BA23F5">
            <w:pPr>
              <w:keepNext/>
              <w:spacing w:line="360" w:lineRule="auto"/>
              <w:jc w:val="center"/>
              <w:rPr>
                <w:rFonts w:ascii="Times New Roman" w:hAnsi="Times New Roman" w:cs="Times New Roman"/>
                <w:b/>
                <w:color w:val="auto"/>
                <w:sz w:val="20"/>
              </w:rPr>
            </w:pPr>
            <w:r w:rsidRPr="008B3502">
              <w:rPr>
                <w:rFonts w:ascii="Times New Roman" w:hAnsi="Times New Roman" w:cs="Times New Roman"/>
                <w:b/>
                <w:color w:val="auto"/>
                <w:sz w:val="20"/>
              </w:rPr>
              <w:t>S.N</w:t>
            </w:r>
          </w:p>
        </w:tc>
        <w:tc>
          <w:tcPr>
            <w:tcW w:w="3870" w:type="dxa"/>
            <w:shd w:val="clear" w:color="auto" w:fill="FFC000"/>
          </w:tcPr>
          <w:p w:rsidR="00B4007D" w:rsidRPr="008B3502" w:rsidRDefault="00B4007D" w:rsidP="00BA23F5">
            <w:pPr>
              <w:keepNext/>
              <w:spacing w:line="360" w:lineRule="auto"/>
              <w:jc w:val="center"/>
              <w:rPr>
                <w:rFonts w:ascii="Times New Roman" w:hAnsi="Times New Roman" w:cs="Times New Roman"/>
                <w:b/>
                <w:color w:val="auto"/>
                <w:sz w:val="20"/>
              </w:rPr>
            </w:pPr>
            <w:r w:rsidRPr="008B3502">
              <w:rPr>
                <w:rFonts w:ascii="Times New Roman" w:hAnsi="Times New Roman" w:cs="Times New Roman"/>
                <w:b/>
                <w:color w:val="auto"/>
                <w:sz w:val="20"/>
              </w:rPr>
              <w:t>Name of the laboratories</w:t>
            </w:r>
          </w:p>
        </w:tc>
        <w:tc>
          <w:tcPr>
            <w:tcW w:w="1879" w:type="dxa"/>
            <w:shd w:val="clear" w:color="auto" w:fill="FFC000"/>
          </w:tcPr>
          <w:p w:rsidR="00B4007D" w:rsidRPr="008B3502" w:rsidRDefault="00B4007D" w:rsidP="00BA23F5">
            <w:pPr>
              <w:keepNext/>
              <w:spacing w:line="360" w:lineRule="auto"/>
              <w:jc w:val="center"/>
              <w:rPr>
                <w:rFonts w:ascii="Times New Roman" w:hAnsi="Times New Roman" w:cs="Times New Roman"/>
                <w:b/>
                <w:color w:val="auto"/>
                <w:sz w:val="20"/>
              </w:rPr>
            </w:pPr>
            <w:r w:rsidRPr="008B3502">
              <w:rPr>
                <w:rFonts w:ascii="Times New Roman" w:hAnsi="Times New Roman" w:cs="Times New Roman"/>
                <w:b/>
                <w:color w:val="auto"/>
                <w:sz w:val="20"/>
              </w:rPr>
              <w:t>Town</w:t>
            </w:r>
          </w:p>
        </w:tc>
        <w:tc>
          <w:tcPr>
            <w:tcW w:w="1418" w:type="dxa"/>
            <w:shd w:val="clear" w:color="auto" w:fill="FFC000"/>
          </w:tcPr>
          <w:p w:rsidR="00B4007D" w:rsidRPr="008B3502" w:rsidRDefault="00B4007D" w:rsidP="00BA23F5">
            <w:pPr>
              <w:keepNext/>
              <w:spacing w:line="360" w:lineRule="auto"/>
              <w:jc w:val="center"/>
              <w:rPr>
                <w:rFonts w:ascii="Times New Roman" w:hAnsi="Times New Roman" w:cs="Times New Roman"/>
                <w:b/>
                <w:color w:val="auto"/>
                <w:sz w:val="20"/>
              </w:rPr>
            </w:pPr>
            <w:r w:rsidRPr="008B3502">
              <w:rPr>
                <w:rFonts w:ascii="Times New Roman" w:hAnsi="Times New Roman" w:cs="Times New Roman"/>
                <w:b/>
                <w:color w:val="auto"/>
                <w:sz w:val="20"/>
              </w:rPr>
              <w:t>Region</w:t>
            </w:r>
          </w:p>
        </w:tc>
        <w:tc>
          <w:tcPr>
            <w:tcW w:w="1658" w:type="dxa"/>
            <w:shd w:val="clear" w:color="auto" w:fill="FFC000"/>
          </w:tcPr>
          <w:p w:rsidR="00B4007D" w:rsidRPr="008B3502" w:rsidRDefault="00B4007D" w:rsidP="00BA23F5">
            <w:pPr>
              <w:keepNext/>
              <w:spacing w:line="360" w:lineRule="auto"/>
              <w:jc w:val="center"/>
              <w:rPr>
                <w:rFonts w:ascii="Times New Roman" w:hAnsi="Times New Roman" w:cs="Times New Roman"/>
                <w:b/>
                <w:color w:val="auto"/>
                <w:sz w:val="20"/>
              </w:rPr>
            </w:pPr>
            <w:r w:rsidRPr="008B3502">
              <w:rPr>
                <w:rFonts w:ascii="Times New Roman" w:hAnsi="Times New Roman" w:cs="Times New Roman"/>
                <w:b/>
                <w:color w:val="auto"/>
                <w:sz w:val="20"/>
              </w:rPr>
              <w:t>Remark</w:t>
            </w:r>
          </w:p>
        </w:tc>
      </w:tr>
      <w:tr w:rsidR="00B4007D" w:rsidRPr="008B3502" w:rsidTr="00BA23F5">
        <w:trPr>
          <w:trHeight w:val="286"/>
        </w:trPr>
        <w:tc>
          <w:tcPr>
            <w:tcW w:w="9383" w:type="dxa"/>
            <w:gridSpan w:val="5"/>
            <w:shd w:val="clear" w:color="auto" w:fill="D5DCE4" w:themeFill="text2" w:themeFillTint="33"/>
          </w:tcPr>
          <w:p w:rsidR="00B4007D" w:rsidRPr="00794D0F" w:rsidRDefault="00B4007D" w:rsidP="00BA23F5">
            <w:pPr>
              <w:keepNext/>
              <w:rPr>
                <w:rFonts w:ascii="Times New Roman" w:hAnsi="Times New Roman" w:cs="Times New Roman"/>
                <w:b/>
                <w:color w:val="auto"/>
                <w:sz w:val="20"/>
              </w:rPr>
            </w:pPr>
            <w:r w:rsidRPr="00794D0F">
              <w:rPr>
                <w:rFonts w:ascii="Times New Roman" w:hAnsi="Times New Roman" w:cs="Times New Roman"/>
                <w:b/>
                <w:color w:val="auto"/>
                <w:sz w:val="20"/>
              </w:rPr>
              <w:t>G</w:t>
            </w:r>
            <w:r>
              <w:rPr>
                <w:rFonts w:ascii="Times New Roman" w:hAnsi="Times New Roman" w:cs="Times New Roman"/>
                <w:b/>
                <w:color w:val="auto"/>
                <w:sz w:val="20"/>
              </w:rPr>
              <w:t>lobal Fund</w:t>
            </w:r>
            <w:r w:rsidRPr="00794D0F">
              <w:rPr>
                <w:rFonts w:ascii="Times New Roman" w:hAnsi="Times New Roman" w:cs="Times New Roman"/>
                <w:b/>
                <w:color w:val="auto"/>
                <w:sz w:val="20"/>
              </w:rPr>
              <w:t xml:space="preserve"> Constructed Regional Reference Laboratories to be equipped &amp; furnished by ACDCP (</w:t>
            </w:r>
            <w:r>
              <w:rPr>
                <w:rFonts w:ascii="Times New Roman" w:hAnsi="Times New Roman" w:cs="Times New Roman"/>
                <w:b/>
                <w:color w:val="auto"/>
                <w:sz w:val="20"/>
              </w:rPr>
              <w:t>Existed</w:t>
            </w:r>
            <w:r w:rsidRPr="00794D0F">
              <w:rPr>
                <w:rFonts w:ascii="Times New Roman" w:hAnsi="Times New Roman" w:cs="Times New Roman"/>
                <w:b/>
                <w:color w:val="auto"/>
                <w:sz w:val="20"/>
              </w:rPr>
              <w:t>)</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1</w:t>
            </w:r>
          </w:p>
        </w:tc>
        <w:tc>
          <w:tcPr>
            <w:tcW w:w="3870"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 xml:space="preserve">Dire </w:t>
            </w:r>
            <w:proofErr w:type="spellStart"/>
            <w:r w:rsidRPr="00F3708F">
              <w:rPr>
                <w:rFonts w:ascii="Times New Roman" w:hAnsi="Times New Roman" w:cs="Times New Roman"/>
                <w:color w:val="auto"/>
                <w:sz w:val="20"/>
              </w:rPr>
              <w:t>Dawa</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 xml:space="preserve">Dire </w:t>
            </w:r>
            <w:proofErr w:type="spellStart"/>
            <w:r w:rsidRPr="00F3708F">
              <w:rPr>
                <w:rFonts w:ascii="Times New Roman" w:hAnsi="Times New Roman" w:cs="Times New Roman"/>
                <w:color w:val="auto"/>
                <w:sz w:val="20"/>
              </w:rPr>
              <w:t>Dawa</w:t>
            </w:r>
            <w:proofErr w:type="spellEnd"/>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 xml:space="preserve">Dire </w:t>
            </w:r>
            <w:proofErr w:type="spellStart"/>
            <w:r w:rsidRPr="00F3708F">
              <w:rPr>
                <w:rFonts w:ascii="Times New Roman" w:hAnsi="Times New Roman" w:cs="Times New Roman"/>
                <w:color w:val="auto"/>
                <w:sz w:val="20"/>
              </w:rPr>
              <w:t>Dawa</w:t>
            </w:r>
            <w:proofErr w:type="spellEnd"/>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2</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Debre</w:t>
            </w:r>
            <w:proofErr w:type="spellEnd"/>
            <w:r w:rsidRPr="00F3708F">
              <w:rPr>
                <w:rFonts w:ascii="Times New Roman" w:hAnsi="Times New Roman" w:cs="Times New Roman"/>
                <w:color w:val="auto"/>
                <w:sz w:val="20"/>
              </w:rPr>
              <w:t xml:space="preserve"> </w:t>
            </w:r>
            <w:proofErr w:type="spellStart"/>
            <w:r w:rsidRPr="00F3708F">
              <w:rPr>
                <w:rFonts w:ascii="Times New Roman" w:hAnsi="Times New Roman" w:cs="Times New Roman"/>
                <w:color w:val="auto"/>
                <w:sz w:val="20"/>
              </w:rPr>
              <w:t>Markos</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Debre</w:t>
            </w:r>
            <w:proofErr w:type="spellEnd"/>
            <w:r w:rsidRPr="00F3708F">
              <w:rPr>
                <w:rFonts w:ascii="Times New Roman" w:hAnsi="Times New Roman" w:cs="Times New Roman"/>
                <w:color w:val="auto"/>
                <w:sz w:val="20"/>
              </w:rPr>
              <w:t xml:space="preserve"> </w:t>
            </w:r>
            <w:proofErr w:type="spellStart"/>
            <w:r w:rsidRPr="00F3708F">
              <w:rPr>
                <w:rFonts w:ascii="Times New Roman" w:hAnsi="Times New Roman" w:cs="Times New Roman"/>
                <w:color w:val="auto"/>
                <w:sz w:val="20"/>
              </w:rPr>
              <w:t>Markos</w:t>
            </w:r>
            <w:proofErr w:type="spellEnd"/>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Amhara</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3</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Debre</w:t>
            </w:r>
            <w:proofErr w:type="spellEnd"/>
            <w:r w:rsidRPr="00F3708F">
              <w:rPr>
                <w:rFonts w:ascii="Times New Roman" w:hAnsi="Times New Roman" w:cs="Times New Roman"/>
                <w:color w:val="auto"/>
                <w:sz w:val="20"/>
              </w:rPr>
              <w:t xml:space="preserve"> Tabor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Debre</w:t>
            </w:r>
            <w:proofErr w:type="spellEnd"/>
            <w:r w:rsidRPr="00F3708F">
              <w:rPr>
                <w:rFonts w:ascii="Times New Roman" w:hAnsi="Times New Roman" w:cs="Times New Roman"/>
                <w:color w:val="auto"/>
                <w:sz w:val="20"/>
              </w:rPr>
              <w:t xml:space="preserve"> Tabor</w:t>
            </w:r>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Amhara</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4</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Bule</w:t>
            </w:r>
            <w:proofErr w:type="spellEnd"/>
            <w:r w:rsidRPr="00F3708F">
              <w:rPr>
                <w:rFonts w:ascii="Times New Roman" w:hAnsi="Times New Roman" w:cs="Times New Roman"/>
                <w:color w:val="auto"/>
                <w:sz w:val="20"/>
              </w:rPr>
              <w:t xml:space="preserve"> </w:t>
            </w:r>
            <w:proofErr w:type="spellStart"/>
            <w:r w:rsidRPr="00F3708F">
              <w:rPr>
                <w:rFonts w:ascii="Times New Roman" w:hAnsi="Times New Roman" w:cs="Times New Roman"/>
                <w:color w:val="auto"/>
                <w:sz w:val="20"/>
              </w:rPr>
              <w:t>Hora</w:t>
            </w:r>
            <w:proofErr w:type="spellEnd"/>
            <w:r w:rsidRPr="00F3708F">
              <w:rPr>
                <w:rFonts w:ascii="Times New Roman" w:hAnsi="Times New Roman" w:cs="Times New Roman"/>
                <w:color w:val="auto"/>
                <w:sz w:val="20"/>
              </w:rPr>
              <w:t>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Bule</w:t>
            </w:r>
            <w:proofErr w:type="spellEnd"/>
            <w:r w:rsidRPr="00F3708F">
              <w:rPr>
                <w:rFonts w:ascii="Times New Roman" w:hAnsi="Times New Roman" w:cs="Times New Roman"/>
                <w:color w:val="auto"/>
                <w:sz w:val="20"/>
              </w:rPr>
              <w:t xml:space="preserve"> </w:t>
            </w:r>
            <w:proofErr w:type="spellStart"/>
            <w:r w:rsidRPr="00F3708F">
              <w:rPr>
                <w:rFonts w:ascii="Times New Roman" w:hAnsi="Times New Roman" w:cs="Times New Roman"/>
                <w:color w:val="auto"/>
                <w:sz w:val="20"/>
              </w:rPr>
              <w:t>Hora</w:t>
            </w:r>
            <w:proofErr w:type="spellEnd"/>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Oromia</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5</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Woldia</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Woldia</w:t>
            </w:r>
            <w:proofErr w:type="spellEnd"/>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Amhara</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6</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Dubti</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Dupti</w:t>
            </w:r>
            <w:proofErr w:type="spellEnd"/>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Afar</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7</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Yirgalem</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Sidama</w:t>
            </w:r>
            <w:proofErr w:type="spellEnd"/>
          </w:p>
        </w:tc>
        <w:tc>
          <w:tcPr>
            <w:tcW w:w="1418" w:type="dxa"/>
          </w:tcPr>
          <w:p w:rsidR="00B4007D" w:rsidRPr="00F3708F" w:rsidRDefault="00B4007D" w:rsidP="00BA23F5">
            <w:pPr>
              <w:jc w:val="both"/>
              <w:rPr>
                <w:rFonts w:ascii="Times New Roman" w:hAnsi="Times New Roman" w:cs="Times New Roman"/>
                <w:color w:val="auto"/>
                <w:sz w:val="20"/>
              </w:rPr>
            </w:pPr>
            <w:proofErr w:type="spellStart"/>
            <w:r w:rsidRPr="00F3708F">
              <w:rPr>
                <w:rFonts w:ascii="Times New Roman" w:hAnsi="Times New Roman" w:cs="Times New Roman"/>
                <w:color w:val="auto"/>
                <w:sz w:val="20"/>
              </w:rPr>
              <w:t>Sidama</w:t>
            </w:r>
            <w:proofErr w:type="spellEnd"/>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79"/>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8</w:t>
            </w:r>
          </w:p>
        </w:tc>
        <w:tc>
          <w:tcPr>
            <w:tcW w:w="3870"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Addis Ababa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Addis Ababa</w:t>
            </w:r>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Addis Ababa</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II</w:t>
            </w:r>
          </w:p>
        </w:tc>
      </w:tr>
      <w:tr w:rsidR="00B4007D" w:rsidRPr="008B3502" w:rsidTr="00BA23F5">
        <w:trPr>
          <w:trHeight w:val="286"/>
        </w:trPr>
        <w:tc>
          <w:tcPr>
            <w:tcW w:w="9383" w:type="dxa"/>
            <w:gridSpan w:val="5"/>
            <w:shd w:val="clear" w:color="auto" w:fill="D5DCE4" w:themeFill="text2" w:themeFillTint="33"/>
          </w:tcPr>
          <w:p w:rsidR="00B4007D" w:rsidRPr="00794D0F" w:rsidRDefault="00B4007D" w:rsidP="00BA23F5">
            <w:pPr>
              <w:rPr>
                <w:b/>
                <w:color w:val="FF0000"/>
              </w:rPr>
            </w:pPr>
            <w:r w:rsidRPr="00794D0F">
              <w:rPr>
                <w:rFonts w:ascii="Times New Roman" w:hAnsi="Times New Roman" w:cs="Times New Roman"/>
                <w:b/>
                <w:color w:val="auto"/>
                <w:sz w:val="20"/>
              </w:rPr>
              <w:t>Regional Reference Labs to receive critical equipment or furniture from the ACDCP (</w:t>
            </w:r>
            <w:r>
              <w:rPr>
                <w:rFonts w:ascii="Times New Roman" w:hAnsi="Times New Roman" w:cs="Times New Roman"/>
                <w:b/>
                <w:color w:val="auto"/>
                <w:sz w:val="20"/>
              </w:rPr>
              <w:t>Newly planned</w:t>
            </w:r>
            <w:r w:rsidRPr="00794D0F">
              <w:rPr>
                <w:rFonts w:ascii="Times New Roman" w:hAnsi="Times New Roman" w:cs="Times New Roman"/>
                <w:b/>
                <w:color w:val="auto"/>
                <w:sz w:val="20"/>
              </w:rPr>
              <w:t>)</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1</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Harar</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Harar</w:t>
            </w:r>
            <w:proofErr w:type="spellEnd"/>
            <w:r w:rsidRPr="00F3708F">
              <w:rPr>
                <w:rFonts w:ascii="Times New Roman" w:hAnsi="Times New Roman" w:cs="Times New Roman"/>
                <w:color w:val="auto"/>
                <w:sz w:val="20"/>
              </w:rPr>
              <w:t xml:space="preserve"> </w:t>
            </w:r>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Harari</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2</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Arbaminch</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Arbamich</w:t>
            </w:r>
            <w:proofErr w:type="spellEnd"/>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SNNPR</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3</w:t>
            </w:r>
          </w:p>
        </w:tc>
        <w:tc>
          <w:tcPr>
            <w:tcW w:w="3870"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Bahir Dar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r w:rsidRPr="00F3708F">
              <w:rPr>
                <w:rFonts w:ascii="Times New Roman" w:hAnsi="Times New Roman" w:cs="Times New Roman"/>
                <w:color w:val="auto"/>
                <w:sz w:val="20"/>
              </w:rPr>
              <w:t xml:space="preserve"> </w:t>
            </w:r>
          </w:p>
        </w:tc>
        <w:tc>
          <w:tcPr>
            <w:tcW w:w="1879"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Bahir Dar</w:t>
            </w:r>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Amhara</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4</w:t>
            </w:r>
          </w:p>
        </w:tc>
        <w:tc>
          <w:tcPr>
            <w:tcW w:w="3870"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SNNPR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Hawassa</w:t>
            </w:r>
            <w:proofErr w:type="spellEnd"/>
          </w:p>
        </w:tc>
        <w:tc>
          <w:tcPr>
            <w:tcW w:w="1418" w:type="dxa"/>
          </w:tcPr>
          <w:p w:rsidR="00B4007D" w:rsidRPr="00F3708F" w:rsidRDefault="00B4007D" w:rsidP="00BA23F5">
            <w:pPr>
              <w:jc w:val="both"/>
              <w:rPr>
                <w:rFonts w:ascii="Times New Roman" w:hAnsi="Times New Roman" w:cs="Times New Roman"/>
                <w:color w:val="auto"/>
                <w:sz w:val="20"/>
              </w:rPr>
            </w:pPr>
            <w:proofErr w:type="spellStart"/>
            <w:r w:rsidRPr="00F3708F">
              <w:rPr>
                <w:rFonts w:ascii="Times New Roman" w:hAnsi="Times New Roman" w:cs="Times New Roman"/>
                <w:color w:val="auto"/>
                <w:sz w:val="20"/>
              </w:rPr>
              <w:t>Sidama</w:t>
            </w:r>
            <w:proofErr w:type="spellEnd"/>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5</w:t>
            </w:r>
          </w:p>
        </w:tc>
        <w:tc>
          <w:tcPr>
            <w:tcW w:w="3870"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Shashemene</w:t>
            </w:r>
            <w:proofErr w:type="spellEnd"/>
            <w:r w:rsidRPr="00F3708F">
              <w:rPr>
                <w:rFonts w:ascii="Times New Roman" w:hAnsi="Times New Roman" w:cs="Times New Roman"/>
                <w:color w:val="auto"/>
                <w:sz w:val="20"/>
              </w:rPr>
              <w:t xml:space="preserv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r w:rsidRPr="00F3708F">
              <w:rPr>
                <w:rFonts w:ascii="Times New Roman" w:hAnsi="Times New Roman" w:cs="Times New Roman"/>
                <w:color w:val="auto"/>
                <w:sz w:val="20"/>
              </w:rPr>
              <w:t xml:space="preserve"> </w:t>
            </w:r>
          </w:p>
        </w:tc>
        <w:tc>
          <w:tcPr>
            <w:tcW w:w="1879" w:type="dxa"/>
          </w:tcPr>
          <w:p w:rsidR="00B4007D" w:rsidRPr="00F3708F" w:rsidRDefault="00B4007D" w:rsidP="00BA23F5">
            <w:pPr>
              <w:rPr>
                <w:rFonts w:ascii="Times New Roman" w:hAnsi="Times New Roman" w:cs="Times New Roman"/>
                <w:color w:val="auto"/>
                <w:sz w:val="20"/>
              </w:rPr>
            </w:pPr>
            <w:proofErr w:type="spellStart"/>
            <w:r w:rsidRPr="00F3708F">
              <w:rPr>
                <w:rFonts w:ascii="Times New Roman" w:hAnsi="Times New Roman" w:cs="Times New Roman"/>
                <w:color w:val="auto"/>
                <w:sz w:val="20"/>
              </w:rPr>
              <w:t>Shashemane</w:t>
            </w:r>
            <w:proofErr w:type="spellEnd"/>
            <w:r w:rsidRPr="00F3708F">
              <w:rPr>
                <w:rFonts w:ascii="Times New Roman" w:hAnsi="Times New Roman" w:cs="Times New Roman"/>
                <w:color w:val="auto"/>
                <w:sz w:val="20"/>
              </w:rPr>
              <w:t xml:space="preserve"> </w:t>
            </w:r>
          </w:p>
        </w:tc>
        <w:tc>
          <w:tcPr>
            <w:tcW w:w="1418" w:type="dxa"/>
          </w:tcPr>
          <w:p w:rsidR="00B4007D" w:rsidRPr="00F3708F" w:rsidRDefault="00B4007D" w:rsidP="00BA23F5">
            <w:pPr>
              <w:jc w:val="both"/>
              <w:rPr>
                <w:rFonts w:ascii="Times New Roman" w:hAnsi="Times New Roman" w:cs="Times New Roman"/>
                <w:color w:val="auto"/>
                <w:sz w:val="20"/>
              </w:rPr>
            </w:pPr>
            <w:r w:rsidRPr="00F3708F">
              <w:rPr>
                <w:rFonts w:ascii="Times New Roman" w:hAnsi="Times New Roman" w:cs="Times New Roman"/>
                <w:color w:val="auto"/>
                <w:sz w:val="20"/>
              </w:rPr>
              <w:t>Oromia</w:t>
            </w:r>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6</w:t>
            </w:r>
          </w:p>
        </w:tc>
        <w:tc>
          <w:tcPr>
            <w:tcW w:w="3870"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Fiche R</w:t>
            </w:r>
            <w:r>
              <w:rPr>
                <w:rFonts w:ascii="Times New Roman" w:hAnsi="Times New Roman" w:cs="Times New Roman"/>
                <w:color w:val="auto"/>
                <w:sz w:val="20"/>
              </w:rPr>
              <w:t xml:space="preserve">egional </w:t>
            </w:r>
            <w:r w:rsidRPr="00F3708F">
              <w:rPr>
                <w:rFonts w:ascii="Times New Roman" w:hAnsi="Times New Roman" w:cs="Times New Roman"/>
                <w:color w:val="auto"/>
                <w:sz w:val="20"/>
              </w:rPr>
              <w:t>R</w:t>
            </w:r>
            <w:r>
              <w:rPr>
                <w:rFonts w:ascii="Times New Roman" w:hAnsi="Times New Roman" w:cs="Times New Roman"/>
                <w:color w:val="auto"/>
                <w:sz w:val="20"/>
              </w:rPr>
              <w:t xml:space="preserve">eference </w:t>
            </w:r>
            <w:r w:rsidRPr="00F3708F">
              <w:rPr>
                <w:rFonts w:ascii="Times New Roman" w:hAnsi="Times New Roman" w:cs="Times New Roman"/>
                <w:color w:val="auto"/>
                <w:sz w:val="20"/>
              </w:rPr>
              <w:t>L</w:t>
            </w:r>
            <w:r>
              <w:rPr>
                <w:rFonts w:ascii="Times New Roman" w:hAnsi="Times New Roman" w:cs="Times New Roman"/>
                <w:color w:val="auto"/>
                <w:sz w:val="20"/>
              </w:rPr>
              <w:t>aboratory</w:t>
            </w:r>
          </w:p>
        </w:tc>
        <w:tc>
          <w:tcPr>
            <w:tcW w:w="1879" w:type="dxa"/>
          </w:tcPr>
          <w:p w:rsidR="00B4007D" w:rsidRPr="00F3708F" w:rsidRDefault="00B4007D" w:rsidP="00BA23F5">
            <w:pPr>
              <w:rPr>
                <w:rFonts w:ascii="Times New Roman" w:hAnsi="Times New Roman" w:cs="Times New Roman"/>
                <w:color w:val="auto"/>
                <w:sz w:val="20"/>
              </w:rPr>
            </w:pPr>
            <w:r w:rsidRPr="00F3708F">
              <w:rPr>
                <w:rFonts w:ascii="Times New Roman" w:hAnsi="Times New Roman" w:cs="Times New Roman"/>
                <w:color w:val="auto"/>
                <w:sz w:val="20"/>
              </w:rPr>
              <w:t>Fiche</w:t>
            </w:r>
          </w:p>
        </w:tc>
        <w:tc>
          <w:tcPr>
            <w:tcW w:w="1418" w:type="dxa"/>
          </w:tcPr>
          <w:p w:rsidR="00B4007D" w:rsidRPr="00F3708F" w:rsidRDefault="00B4007D" w:rsidP="00BA23F5">
            <w:pPr>
              <w:jc w:val="both"/>
              <w:rPr>
                <w:rFonts w:ascii="Times New Roman" w:hAnsi="Times New Roman" w:cs="Times New Roman"/>
                <w:color w:val="auto"/>
                <w:sz w:val="20"/>
              </w:rPr>
            </w:pPr>
            <w:proofErr w:type="spellStart"/>
            <w:r w:rsidRPr="00F3708F">
              <w:rPr>
                <w:rFonts w:ascii="Times New Roman" w:hAnsi="Times New Roman" w:cs="Times New Roman"/>
                <w:color w:val="auto"/>
                <w:sz w:val="20"/>
              </w:rPr>
              <w:t>Oromoia</w:t>
            </w:r>
            <w:proofErr w:type="spellEnd"/>
          </w:p>
        </w:tc>
        <w:tc>
          <w:tcPr>
            <w:tcW w:w="1658" w:type="dxa"/>
          </w:tcPr>
          <w:p w:rsidR="00B4007D" w:rsidRPr="00F3708F" w:rsidRDefault="00B4007D" w:rsidP="00BA23F5">
            <w:pPr>
              <w:jc w:val="center"/>
              <w:rPr>
                <w:rFonts w:ascii="Times New Roman" w:hAnsi="Times New Roman" w:cs="Times New Roman"/>
                <w:color w:val="auto"/>
                <w:sz w:val="20"/>
              </w:rPr>
            </w:pPr>
            <w:r w:rsidRPr="00F3708F">
              <w:rPr>
                <w:rFonts w:ascii="Times New Roman" w:hAnsi="Times New Roman" w:cs="Times New Roman"/>
                <w:color w:val="auto"/>
                <w:sz w:val="20"/>
              </w:rPr>
              <w:t>Phase II</w:t>
            </w:r>
          </w:p>
        </w:tc>
      </w:tr>
      <w:tr w:rsidR="00B4007D" w:rsidRPr="008B3502" w:rsidTr="00BA23F5">
        <w:trPr>
          <w:trHeight w:val="286"/>
        </w:trPr>
        <w:tc>
          <w:tcPr>
            <w:tcW w:w="9383" w:type="dxa"/>
            <w:gridSpan w:val="5"/>
            <w:shd w:val="clear" w:color="auto" w:fill="D5DCE4" w:themeFill="text2" w:themeFillTint="33"/>
          </w:tcPr>
          <w:p w:rsidR="00B4007D" w:rsidRPr="00794D0F" w:rsidRDefault="00B4007D" w:rsidP="00BA23F5">
            <w:pPr>
              <w:rPr>
                <w:b/>
              </w:rPr>
            </w:pPr>
            <w:r w:rsidRPr="00794D0F">
              <w:rPr>
                <w:rFonts w:ascii="Times New Roman" w:hAnsi="Times New Roman" w:cs="Times New Roman"/>
                <w:b/>
                <w:color w:val="auto"/>
                <w:sz w:val="20"/>
              </w:rPr>
              <w:t>AMR Sites to be equipped</w:t>
            </w:r>
            <w:r w:rsidR="00BA23F5">
              <w:rPr>
                <w:rFonts w:ascii="Times New Roman" w:hAnsi="Times New Roman" w:cs="Times New Roman"/>
                <w:b/>
                <w:color w:val="auto"/>
                <w:sz w:val="20"/>
              </w:rPr>
              <w:t>(as required)</w:t>
            </w:r>
            <w:r w:rsidRPr="00794D0F">
              <w:rPr>
                <w:rFonts w:ascii="Times New Roman" w:hAnsi="Times New Roman" w:cs="Times New Roman"/>
                <w:b/>
                <w:color w:val="auto"/>
                <w:sz w:val="20"/>
              </w:rPr>
              <w:t xml:space="preserve"> and supplied with laboratory reagents by ACDCP </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1</w:t>
            </w:r>
          </w:p>
        </w:tc>
        <w:tc>
          <w:tcPr>
            <w:tcW w:w="3870"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Gondar University Referral Hospital</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Gondar</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Amhara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bookmarkStart w:id="0" w:name="_GoBack"/>
        <w:bookmarkEnd w:id="0"/>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2</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Jimma</w:t>
            </w:r>
            <w:proofErr w:type="spellEnd"/>
            <w:r w:rsidRPr="00F3708F">
              <w:rPr>
                <w:rFonts w:ascii="Times New Roman" w:hAnsi="Times New Roman" w:cs="Times New Roman"/>
                <w:color w:val="auto"/>
                <w:sz w:val="18"/>
              </w:rPr>
              <w:t xml:space="preserve"> University Medical Center </w:t>
            </w:r>
          </w:p>
        </w:tc>
        <w:tc>
          <w:tcPr>
            <w:tcW w:w="1879"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Jimma</w:t>
            </w:r>
            <w:proofErr w:type="spellEnd"/>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Oromia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3</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Felege</w:t>
            </w:r>
            <w:proofErr w:type="spellEnd"/>
            <w:r w:rsidRPr="00F3708F">
              <w:rPr>
                <w:rFonts w:ascii="Times New Roman" w:hAnsi="Times New Roman" w:cs="Times New Roman"/>
                <w:color w:val="auto"/>
                <w:sz w:val="18"/>
              </w:rPr>
              <w:t xml:space="preserve"> </w:t>
            </w:r>
            <w:proofErr w:type="spellStart"/>
            <w:r w:rsidRPr="00F3708F">
              <w:rPr>
                <w:rFonts w:ascii="Times New Roman" w:hAnsi="Times New Roman" w:cs="Times New Roman"/>
                <w:color w:val="auto"/>
                <w:sz w:val="18"/>
              </w:rPr>
              <w:t>Hiwot</w:t>
            </w:r>
            <w:proofErr w:type="spellEnd"/>
            <w:r w:rsidRPr="00F3708F">
              <w:rPr>
                <w:rFonts w:ascii="Times New Roman" w:hAnsi="Times New Roman" w:cs="Times New Roman"/>
                <w:color w:val="auto"/>
                <w:sz w:val="18"/>
              </w:rPr>
              <w:t xml:space="preserve"> Comprehensive Specialized  Hospital</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Bahir Dar</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Amhara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4</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Hawassa</w:t>
            </w:r>
            <w:proofErr w:type="spellEnd"/>
            <w:r w:rsidRPr="00F3708F">
              <w:rPr>
                <w:rFonts w:ascii="Times New Roman" w:hAnsi="Times New Roman" w:cs="Times New Roman"/>
                <w:color w:val="auto"/>
                <w:sz w:val="18"/>
              </w:rPr>
              <w:t xml:space="preserve"> University Referral Hospital</w:t>
            </w:r>
          </w:p>
        </w:tc>
        <w:tc>
          <w:tcPr>
            <w:tcW w:w="1879"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Hawassa</w:t>
            </w:r>
            <w:proofErr w:type="spellEnd"/>
          </w:p>
        </w:tc>
        <w:tc>
          <w:tcPr>
            <w:tcW w:w="1418" w:type="dxa"/>
          </w:tcPr>
          <w:p w:rsidR="00B4007D" w:rsidRPr="00F3708F" w:rsidRDefault="00B4007D" w:rsidP="00BA23F5">
            <w:pPr>
              <w:jc w:val="both"/>
              <w:rPr>
                <w:rFonts w:ascii="Times New Roman" w:hAnsi="Times New Roman" w:cs="Times New Roman"/>
                <w:color w:val="auto"/>
                <w:sz w:val="18"/>
              </w:rPr>
            </w:pPr>
            <w:proofErr w:type="spellStart"/>
            <w:r w:rsidRPr="00F3708F">
              <w:rPr>
                <w:rFonts w:ascii="Times New Roman" w:hAnsi="Times New Roman" w:cs="Times New Roman"/>
                <w:color w:val="auto"/>
                <w:sz w:val="18"/>
              </w:rPr>
              <w:t>Sidama</w:t>
            </w:r>
            <w:proofErr w:type="spellEnd"/>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5</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Hiwot</w:t>
            </w:r>
            <w:proofErr w:type="spellEnd"/>
            <w:r w:rsidRPr="00F3708F">
              <w:rPr>
                <w:rFonts w:ascii="Times New Roman" w:hAnsi="Times New Roman" w:cs="Times New Roman"/>
                <w:color w:val="auto"/>
                <w:sz w:val="18"/>
              </w:rPr>
              <w:t xml:space="preserve"> </w:t>
            </w:r>
            <w:proofErr w:type="spellStart"/>
            <w:r w:rsidRPr="00F3708F">
              <w:rPr>
                <w:rFonts w:ascii="Times New Roman" w:hAnsi="Times New Roman" w:cs="Times New Roman"/>
                <w:color w:val="auto"/>
                <w:sz w:val="18"/>
              </w:rPr>
              <w:t>Fana</w:t>
            </w:r>
            <w:proofErr w:type="spellEnd"/>
            <w:r w:rsidRPr="00F3708F">
              <w:rPr>
                <w:rFonts w:ascii="Times New Roman" w:hAnsi="Times New Roman" w:cs="Times New Roman"/>
                <w:color w:val="auto"/>
                <w:sz w:val="18"/>
              </w:rPr>
              <w:t xml:space="preserve"> Hospital</w:t>
            </w:r>
          </w:p>
        </w:tc>
        <w:tc>
          <w:tcPr>
            <w:tcW w:w="1879"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Harar</w:t>
            </w:r>
            <w:proofErr w:type="spellEnd"/>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Harari</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6</w:t>
            </w:r>
          </w:p>
        </w:tc>
        <w:tc>
          <w:tcPr>
            <w:tcW w:w="3870"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Dessie Regional Reference Laboratory</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Dessie</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Amhara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7</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Nekemte</w:t>
            </w:r>
            <w:proofErr w:type="spellEnd"/>
            <w:r w:rsidRPr="00F3708F">
              <w:rPr>
                <w:rFonts w:ascii="Times New Roman" w:hAnsi="Times New Roman" w:cs="Times New Roman"/>
                <w:color w:val="auto"/>
                <w:sz w:val="18"/>
              </w:rPr>
              <w:t xml:space="preserve"> Regional Reference Laboratory</w:t>
            </w:r>
          </w:p>
        </w:tc>
        <w:tc>
          <w:tcPr>
            <w:tcW w:w="1879"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Nekemte</w:t>
            </w:r>
            <w:proofErr w:type="spellEnd"/>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Oromia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8</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Metu</w:t>
            </w:r>
            <w:proofErr w:type="spellEnd"/>
            <w:r w:rsidRPr="00F3708F">
              <w:rPr>
                <w:rFonts w:ascii="Times New Roman" w:hAnsi="Times New Roman" w:cs="Times New Roman"/>
                <w:color w:val="auto"/>
                <w:sz w:val="18"/>
              </w:rPr>
              <w:t xml:space="preserve"> Karl Hospital</w:t>
            </w:r>
          </w:p>
        </w:tc>
        <w:tc>
          <w:tcPr>
            <w:tcW w:w="1879"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Metu</w:t>
            </w:r>
            <w:proofErr w:type="spellEnd"/>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Oromia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9</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Adama</w:t>
            </w:r>
            <w:proofErr w:type="spellEnd"/>
            <w:r w:rsidRPr="00F3708F">
              <w:rPr>
                <w:rFonts w:ascii="Times New Roman" w:hAnsi="Times New Roman" w:cs="Times New Roman"/>
                <w:color w:val="auto"/>
                <w:sz w:val="18"/>
              </w:rPr>
              <w:t xml:space="preserve"> Regional Reference Laboratory</w:t>
            </w:r>
          </w:p>
        </w:tc>
        <w:tc>
          <w:tcPr>
            <w:tcW w:w="1879"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Adama</w:t>
            </w:r>
            <w:proofErr w:type="spellEnd"/>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Oromia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10</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Tikur</w:t>
            </w:r>
            <w:proofErr w:type="spellEnd"/>
            <w:r w:rsidRPr="00F3708F">
              <w:rPr>
                <w:rFonts w:ascii="Times New Roman" w:hAnsi="Times New Roman" w:cs="Times New Roman"/>
                <w:color w:val="auto"/>
                <w:sz w:val="18"/>
              </w:rPr>
              <w:t xml:space="preserve"> </w:t>
            </w:r>
            <w:proofErr w:type="spellStart"/>
            <w:r w:rsidRPr="00F3708F">
              <w:rPr>
                <w:rFonts w:ascii="Times New Roman" w:hAnsi="Times New Roman" w:cs="Times New Roman"/>
                <w:color w:val="auto"/>
                <w:sz w:val="18"/>
              </w:rPr>
              <w:t>Anbessa</w:t>
            </w:r>
            <w:proofErr w:type="spellEnd"/>
            <w:r w:rsidRPr="00F3708F">
              <w:rPr>
                <w:rFonts w:ascii="Times New Roman" w:hAnsi="Times New Roman" w:cs="Times New Roman"/>
                <w:color w:val="auto"/>
                <w:sz w:val="18"/>
              </w:rPr>
              <w:t xml:space="preserve"> Specialized Hospital</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AA</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11</w:t>
            </w:r>
          </w:p>
        </w:tc>
        <w:tc>
          <w:tcPr>
            <w:tcW w:w="3870"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St. Paul Millennium Medical College, Referral Hospital</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 xml:space="preserve">A </w:t>
            </w:r>
            <w:proofErr w:type="spellStart"/>
            <w:r w:rsidRPr="00F3708F">
              <w:rPr>
                <w:rFonts w:ascii="Times New Roman" w:hAnsi="Times New Roman" w:cs="Times New Roman"/>
                <w:color w:val="auto"/>
                <w:sz w:val="18"/>
              </w:rPr>
              <w:t>A</w:t>
            </w:r>
            <w:proofErr w:type="spellEnd"/>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12</w:t>
            </w:r>
          </w:p>
        </w:tc>
        <w:tc>
          <w:tcPr>
            <w:tcW w:w="3870"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 xml:space="preserve">EPHI (National Reference Lab) </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AA</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13</w:t>
            </w:r>
          </w:p>
        </w:tc>
        <w:tc>
          <w:tcPr>
            <w:tcW w:w="3870"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Yekatit12 Hospital</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AA</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14</w:t>
            </w:r>
          </w:p>
        </w:tc>
        <w:tc>
          <w:tcPr>
            <w:tcW w:w="3870"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ALERT Hospital</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AA</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II</w:t>
            </w:r>
          </w:p>
        </w:tc>
      </w:tr>
      <w:tr w:rsidR="00B4007D" w:rsidRPr="008B3502" w:rsidTr="00BA23F5">
        <w:trPr>
          <w:trHeight w:val="286"/>
        </w:trPr>
        <w:tc>
          <w:tcPr>
            <w:tcW w:w="558" w:type="dxa"/>
          </w:tcPr>
          <w:p w:rsidR="00B4007D" w:rsidRPr="00F3708F" w:rsidRDefault="00B4007D" w:rsidP="00BA23F5">
            <w:pPr>
              <w:rPr>
                <w:rFonts w:ascii="Times New Roman" w:hAnsi="Times New Roman" w:cs="Times New Roman"/>
                <w:color w:val="auto"/>
                <w:sz w:val="18"/>
              </w:rPr>
            </w:pPr>
            <w:r>
              <w:rPr>
                <w:rFonts w:ascii="Times New Roman" w:hAnsi="Times New Roman" w:cs="Times New Roman"/>
                <w:color w:val="auto"/>
                <w:sz w:val="18"/>
              </w:rPr>
              <w:t>15</w:t>
            </w:r>
          </w:p>
        </w:tc>
        <w:tc>
          <w:tcPr>
            <w:tcW w:w="3870" w:type="dxa"/>
          </w:tcPr>
          <w:p w:rsidR="00B4007D" w:rsidRPr="00F3708F" w:rsidRDefault="00B4007D" w:rsidP="00BA23F5">
            <w:pPr>
              <w:rPr>
                <w:rFonts w:ascii="Times New Roman" w:hAnsi="Times New Roman" w:cs="Times New Roman"/>
                <w:color w:val="auto"/>
                <w:sz w:val="18"/>
              </w:rPr>
            </w:pPr>
            <w:proofErr w:type="spellStart"/>
            <w:r w:rsidRPr="00F3708F">
              <w:rPr>
                <w:rFonts w:ascii="Times New Roman" w:hAnsi="Times New Roman" w:cs="Times New Roman"/>
                <w:color w:val="auto"/>
                <w:sz w:val="18"/>
              </w:rPr>
              <w:t>Zewditu</w:t>
            </w:r>
            <w:proofErr w:type="spellEnd"/>
            <w:r w:rsidRPr="00F3708F">
              <w:rPr>
                <w:rFonts w:ascii="Times New Roman" w:hAnsi="Times New Roman" w:cs="Times New Roman"/>
                <w:color w:val="auto"/>
                <w:sz w:val="18"/>
              </w:rPr>
              <w:t xml:space="preserve"> Hospital</w:t>
            </w:r>
          </w:p>
        </w:tc>
        <w:tc>
          <w:tcPr>
            <w:tcW w:w="1879" w:type="dxa"/>
          </w:tcPr>
          <w:p w:rsidR="00B4007D" w:rsidRPr="00F3708F" w:rsidRDefault="00B4007D" w:rsidP="00BA23F5">
            <w:pPr>
              <w:rPr>
                <w:rFonts w:ascii="Times New Roman" w:hAnsi="Times New Roman" w:cs="Times New Roman"/>
                <w:color w:val="auto"/>
                <w:sz w:val="18"/>
              </w:rPr>
            </w:pPr>
            <w:r w:rsidRPr="00F3708F">
              <w:rPr>
                <w:rFonts w:ascii="Times New Roman" w:hAnsi="Times New Roman" w:cs="Times New Roman"/>
                <w:color w:val="auto"/>
                <w:sz w:val="18"/>
              </w:rPr>
              <w:t>AA</w:t>
            </w:r>
          </w:p>
        </w:tc>
        <w:tc>
          <w:tcPr>
            <w:tcW w:w="1418" w:type="dxa"/>
          </w:tcPr>
          <w:p w:rsidR="00B4007D" w:rsidRPr="00F3708F" w:rsidRDefault="00B4007D" w:rsidP="00BA23F5">
            <w:pPr>
              <w:jc w:val="both"/>
              <w:rPr>
                <w:rFonts w:ascii="Times New Roman" w:hAnsi="Times New Roman" w:cs="Times New Roman"/>
                <w:color w:val="auto"/>
                <w:sz w:val="18"/>
              </w:rPr>
            </w:pPr>
            <w:r w:rsidRPr="00F3708F">
              <w:rPr>
                <w:rFonts w:ascii="Times New Roman" w:hAnsi="Times New Roman" w:cs="Times New Roman"/>
                <w:color w:val="auto"/>
                <w:sz w:val="18"/>
              </w:rPr>
              <w:t>AA</w:t>
            </w:r>
          </w:p>
        </w:tc>
        <w:tc>
          <w:tcPr>
            <w:tcW w:w="1658" w:type="dxa"/>
          </w:tcPr>
          <w:p w:rsidR="00B4007D" w:rsidRPr="00F3708F" w:rsidRDefault="00B4007D" w:rsidP="00BA23F5">
            <w:pPr>
              <w:jc w:val="center"/>
              <w:rPr>
                <w:rFonts w:ascii="Times New Roman" w:hAnsi="Times New Roman" w:cs="Times New Roman"/>
                <w:color w:val="auto"/>
                <w:sz w:val="18"/>
              </w:rPr>
            </w:pPr>
            <w:r w:rsidRPr="00F3708F">
              <w:rPr>
                <w:rFonts w:ascii="Times New Roman" w:hAnsi="Times New Roman" w:cs="Times New Roman"/>
                <w:color w:val="auto"/>
                <w:sz w:val="18"/>
              </w:rPr>
              <w:t>Phase II</w:t>
            </w:r>
          </w:p>
        </w:tc>
      </w:tr>
    </w:tbl>
    <w:p w:rsidR="004F580F" w:rsidRPr="008B3502" w:rsidRDefault="004F580F" w:rsidP="004F580F">
      <w:pPr>
        <w:spacing w:line="360" w:lineRule="auto"/>
        <w:jc w:val="both"/>
        <w:rPr>
          <w:rFonts w:ascii="Times New Roman" w:hAnsi="Times New Roman" w:cs="Times New Roman"/>
          <w:b/>
          <w:bCs/>
          <w:color w:val="auto"/>
          <w:szCs w:val="22"/>
        </w:rPr>
      </w:pPr>
    </w:p>
    <w:p w:rsidR="004F580F" w:rsidRPr="008B3502" w:rsidRDefault="004F580F" w:rsidP="00074957">
      <w:pPr>
        <w:pStyle w:val="Heading3"/>
        <w:numPr>
          <w:ilvl w:val="2"/>
          <w:numId w:val="65"/>
        </w:numPr>
        <w:spacing w:line="360" w:lineRule="auto"/>
        <w:rPr>
          <w:rFonts w:ascii="Times New Roman" w:hAnsi="Times New Roman" w:cs="Times New Roman"/>
          <w:b/>
          <w:color w:val="auto"/>
          <w:sz w:val="22"/>
        </w:rPr>
      </w:pPr>
      <w:r w:rsidRPr="008B3502">
        <w:rPr>
          <w:rFonts w:ascii="Times New Roman" w:hAnsi="Times New Roman" w:cs="Times New Roman"/>
          <w:b/>
          <w:color w:val="auto"/>
          <w:sz w:val="22"/>
        </w:rPr>
        <w:t xml:space="preserve">Description of the Proposed Project </w:t>
      </w:r>
    </w:p>
    <w:p w:rsidR="004F580F" w:rsidRPr="008B3502" w:rsidRDefault="004F580F" w:rsidP="004F580F">
      <w:pPr>
        <w:pStyle w:val="Default"/>
        <w:spacing w:line="360" w:lineRule="auto"/>
        <w:jc w:val="both"/>
        <w:rPr>
          <w:color w:val="auto"/>
          <w:sz w:val="22"/>
          <w:szCs w:val="22"/>
        </w:rPr>
      </w:pPr>
      <w:r w:rsidRPr="008B3502">
        <w:rPr>
          <w:color w:val="auto"/>
          <w:sz w:val="22"/>
          <w:szCs w:val="22"/>
        </w:rPr>
        <w:t xml:space="preserve">A </w:t>
      </w:r>
      <w:r w:rsidRPr="008B3502">
        <w:rPr>
          <w:bCs/>
          <w:color w:val="auto"/>
          <w:sz w:val="22"/>
          <w:szCs w:val="22"/>
        </w:rPr>
        <w:t>project description</w:t>
      </w:r>
      <w:r w:rsidRPr="008B3502">
        <w:rPr>
          <w:color w:val="auto"/>
          <w:sz w:val="22"/>
          <w:szCs w:val="22"/>
        </w:rPr>
        <w:t xml:space="preserve"> is a detailed description of any proposed infrastructure to be financed under the Project. The</w:t>
      </w:r>
      <w:r w:rsidRPr="008B3502">
        <w:rPr>
          <w:bCs/>
          <w:color w:val="auto"/>
          <w:sz w:val="22"/>
          <w:szCs w:val="22"/>
        </w:rPr>
        <w:t xml:space="preserve"> project description</w:t>
      </w:r>
      <w:r w:rsidRPr="008B3502">
        <w:rPr>
          <w:color w:val="auto"/>
          <w:sz w:val="22"/>
          <w:szCs w:val="22"/>
        </w:rPr>
        <w:t xml:space="preserve">  should provide a brief description of the relevant parts of the project, using maps (at appropriate scale) where necessary, and including the following information: location; general layout; size, capacity, etc.; equipping and furnishing activities; </w:t>
      </w:r>
      <w:r w:rsidR="00972FC5" w:rsidRPr="008B3502">
        <w:rPr>
          <w:color w:val="auto"/>
          <w:sz w:val="22"/>
          <w:szCs w:val="22"/>
        </w:rPr>
        <w:t xml:space="preserve">supply of lab commodities, </w:t>
      </w:r>
      <w:r w:rsidRPr="008B3502">
        <w:rPr>
          <w:color w:val="auto"/>
          <w:sz w:val="22"/>
          <w:szCs w:val="22"/>
        </w:rPr>
        <w:t>schedule; staffing and support; facilities and services; and operation</w:t>
      </w:r>
      <w:r w:rsidR="00DB5999" w:rsidRPr="008B3502">
        <w:rPr>
          <w:color w:val="auto"/>
          <w:sz w:val="22"/>
          <w:szCs w:val="22"/>
        </w:rPr>
        <w:t>al</w:t>
      </w:r>
      <w:r w:rsidRPr="008B3502">
        <w:rPr>
          <w:color w:val="auto"/>
          <w:sz w:val="22"/>
          <w:szCs w:val="22"/>
        </w:rPr>
        <w:t xml:space="preserve"> activities and life span. As part of the </w:t>
      </w:r>
      <w:r w:rsidR="00C83FFD" w:rsidRPr="008B3502">
        <w:rPr>
          <w:color w:val="auto"/>
          <w:sz w:val="22"/>
          <w:szCs w:val="22"/>
        </w:rPr>
        <w:t xml:space="preserve">proposed </w:t>
      </w:r>
      <w:r w:rsidR="00D3035D" w:rsidRPr="008B3502">
        <w:rPr>
          <w:color w:val="auto"/>
          <w:sz w:val="22"/>
          <w:szCs w:val="22"/>
        </w:rPr>
        <w:t>p</w:t>
      </w:r>
      <w:r w:rsidRPr="008B3502">
        <w:rPr>
          <w:color w:val="auto"/>
          <w:sz w:val="22"/>
          <w:szCs w:val="22"/>
        </w:rPr>
        <w:t xml:space="preserve">roject, </w:t>
      </w:r>
      <w:r w:rsidR="00C83FFD" w:rsidRPr="008B3502">
        <w:rPr>
          <w:color w:val="auto"/>
          <w:sz w:val="22"/>
          <w:szCs w:val="22"/>
        </w:rPr>
        <w:t xml:space="preserve">this </w:t>
      </w:r>
      <w:r w:rsidR="006B7061" w:rsidRPr="008B3502">
        <w:rPr>
          <w:color w:val="auto"/>
          <w:sz w:val="22"/>
          <w:szCs w:val="22"/>
        </w:rPr>
        <w:t xml:space="preserve">description </w:t>
      </w:r>
      <w:r w:rsidR="00C83FFD" w:rsidRPr="008B3502">
        <w:rPr>
          <w:color w:val="auto"/>
          <w:sz w:val="22"/>
          <w:szCs w:val="22"/>
        </w:rPr>
        <w:t xml:space="preserve">will </w:t>
      </w:r>
      <w:r w:rsidRPr="008B3502">
        <w:rPr>
          <w:color w:val="auto"/>
          <w:sz w:val="22"/>
          <w:szCs w:val="22"/>
        </w:rPr>
        <w:t>includ</w:t>
      </w:r>
      <w:r w:rsidR="00C83FFD" w:rsidRPr="008B3502">
        <w:rPr>
          <w:color w:val="auto"/>
          <w:sz w:val="22"/>
          <w:szCs w:val="22"/>
        </w:rPr>
        <w:t>e</w:t>
      </w:r>
      <w:r w:rsidR="00736077" w:rsidRPr="008B3502">
        <w:rPr>
          <w:color w:val="auto"/>
          <w:sz w:val="22"/>
          <w:szCs w:val="22"/>
        </w:rPr>
        <w:t>, among</w:t>
      </w:r>
      <w:r w:rsidRPr="008B3502">
        <w:rPr>
          <w:color w:val="auto"/>
          <w:sz w:val="22"/>
          <w:szCs w:val="22"/>
        </w:rPr>
        <w:t xml:space="preserve"> other relevant aspects: </w:t>
      </w:r>
    </w:p>
    <w:p w:rsidR="004F580F" w:rsidRPr="008B3502" w:rsidRDefault="004F580F" w:rsidP="004F580F">
      <w:pPr>
        <w:pStyle w:val="Default"/>
        <w:numPr>
          <w:ilvl w:val="0"/>
          <w:numId w:val="39"/>
        </w:numPr>
        <w:spacing w:after="38" w:line="360" w:lineRule="auto"/>
        <w:jc w:val="both"/>
        <w:rPr>
          <w:color w:val="auto"/>
          <w:sz w:val="22"/>
          <w:szCs w:val="22"/>
        </w:rPr>
      </w:pPr>
      <w:r w:rsidRPr="008B3502">
        <w:rPr>
          <w:color w:val="auto"/>
          <w:sz w:val="22"/>
          <w:szCs w:val="22"/>
        </w:rPr>
        <w:t xml:space="preserve">Project activities including detailed scheduling and cost; </w:t>
      </w:r>
    </w:p>
    <w:p w:rsidR="004F580F" w:rsidRPr="008B3502" w:rsidRDefault="004F580F" w:rsidP="004F580F">
      <w:pPr>
        <w:pStyle w:val="Default"/>
        <w:numPr>
          <w:ilvl w:val="0"/>
          <w:numId w:val="39"/>
        </w:numPr>
        <w:spacing w:after="38" w:line="360" w:lineRule="auto"/>
        <w:jc w:val="both"/>
        <w:rPr>
          <w:color w:val="auto"/>
          <w:sz w:val="22"/>
          <w:szCs w:val="22"/>
        </w:rPr>
      </w:pPr>
      <w:r w:rsidRPr="008B3502">
        <w:rPr>
          <w:color w:val="auto"/>
          <w:sz w:val="22"/>
          <w:szCs w:val="22"/>
        </w:rPr>
        <w:lastRenderedPageBreak/>
        <w:t xml:space="preserve">Personnel to be hired temporarily and permanently during operation of the Project; and, </w:t>
      </w:r>
    </w:p>
    <w:p w:rsidR="004F580F" w:rsidRPr="008B3502" w:rsidRDefault="004F580F" w:rsidP="004F580F">
      <w:pPr>
        <w:pStyle w:val="Default"/>
        <w:numPr>
          <w:ilvl w:val="0"/>
          <w:numId w:val="39"/>
        </w:numPr>
        <w:spacing w:line="360" w:lineRule="auto"/>
        <w:jc w:val="both"/>
        <w:rPr>
          <w:color w:val="auto"/>
          <w:sz w:val="22"/>
          <w:szCs w:val="22"/>
        </w:rPr>
      </w:pPr>
      <w:r w:rsidRPr="008B3502">
        <w:rPr>
          <w:color w:val="auto"/>
          <w:sz w:val="22"/>
          <w:szCs w:val="22"/>
        </w:rPr>
        <w:t xml:space="preserve">How and if "Sustainable Infrastructure" principles have been included in the Project with focus on: energy efficiency and use of renewable resources, conservation of resources such as water and energy, internal air quality, and community involvement. </w:t>
      </w:r>
    </w:p>
    <w:p w:rsidR="004F580F" w:rsidRPr="008B3502" w:rsidRDefault="004F580F" w:rsidP="004F580F">
      <w:pPr>
        <w:pStyle w:val="Default"/>
        <w:numPr>
          <w:ilvl w:val="0"/>
          <w:numId w:val="39"/>
        </w:numPr>
        <w:spacing w:line="360" w:lineRule="auto"/>
        <w:jc w:val="both"/>
        <w:rPr>
          <w:color w:val="auto"/>
          <w:sz w:val="22"/>
          <w:szCs w:val="22"/>
        </w:rPr>
      </w:pPr>
      <w:r w:rsidRPr="008B3502">
        <w:rPr>
          <w:bCs/>
          <w:color w:val="auto"/>
          <w:sz w:val="22"/>
          <w:szCs w:val="22"/>
        </w:rPr>
        <w:t>Location</w:t>
      </w:r>
      <w:r w:rsidR="00D3035D" w:rsidRPr="008B3502">
        <w:rPr>
          <w:bCs/>
          <w:color w:val="auto"/>
          <w:sz w:val="22"/>
          <w:szCs w:val="22"/>
        </w:rPr>
        <w:t>:</w:t>
      </w:r>
      <w:r w:rsidRPr="008B3502">
        <w:rPr>
          <w:b/>
          <w:bCs/>
          <w:color w:val="auto"/>
          <w:sz w:val="22"/>
          <w:szCs w:val="22"/>
        </w:rPr>
        <w:t xml:space="preserve"> </w:t>
      </w:r>
      <w:r w:rsidRPr="008B3502">
        <w:rPr>
          <w:color w:val="auto"/>
          <w:sz w:val="22"/>
          <w:szCs w:val="22"/>
        </w:rPr>
        <w:t>Where appropriate describe and present schematically, the administrative, political and geographical location of all envisaged infrastructural works of the Project, Provide definition and description of the Project area including associated facilities and activities</w:t>
      </w:r>
    </w:p>
    <w:p w:rsidR="004F580F" w:rsidRPr="008B3502" w:rsidRDefault="004F580F" w:rsidP="004F580F">
      <w:pPr>
        <w:pStyle w:val="Default"/>
        <w:spacing w:line="360" w:lineRule="auto"/>
        <w:jc w:val="both"/>
        <w:rPr>
          <w:color w:val="auto"/>
          <w:sz w:val="22"/>
          <w:szCs w:val="22"/>
        </w:rPr>
      </w:pPr>
      <w:r w:rsidRPr="008B3502">
        <w:rPr>
          <w:color w:val="auto"/>
          <w:sz w:val="22"/>
          <w:szCs w:val="22"/>
        </w:rPr>
        <w:t>The project justification should be described based on combined economic, environmental and social assessments.</w:t>
      </w:r>
    </w:p>
    <w:p w:rsidR="004F580F" w:rsidRPr="008B3502" w:rsidRDefault="004F580F" w:rsidP="004F580F">
      <w:pPr>
        <w:pStyle w:val="Default"/>
        <w:spacing w:line="360" w:lineRule="auto"/>
        <w:jc w:val="both"/>
        <w:rPr>
          <w:b/>
          <w:bCs/>
          <w:iCs/>
          <w:color w:val="auto"/>
          <w:sz w:val="22"/>
          <w:szCs w:val="22"/>
        </w:rPr>
      </w:pPr>
    </w:p>
    <w:p w:rsidR="004F580F" w:rsidRPr="008B3502" w:rsidRDefault="004F580F" w:rsidP="00074957">
      <w:pPr>
        <w:pStyle w:val="Heading3"/>
        <w:numPr>
          <w:ilvl w:val="2"/>
          <w:numId w:val="65"/>
        </w:numPr>
        <w:spacing w:line="360" w:lineRule="auto"/>
        <w:rPr>
          <w:rFonts w:ascii="Times New Roman" w:hAnsi="Times New Roman" w:cs="Times New Roman"/>
          <w:b/>
          <w:color w:val="auto"/>
          <w:sz w:val="22"/>
        </w:rPr>
      </w:pPr>
      <w:r w:rsidRPr="008B3502">
        <w:rPr>
          <w:rFonts w:ascii="Times New Roman" w:hAnsi="Times New Roman" w:cs="Times New Roman"/>
          <w:b/>
          <w:color w:val="auto"/>
          <w:sz w:val="22"/>
        </w:rPr>
        <w:t xml:space="preserve">Legal and Institutional Framework </w:t>
      </w:r>
    </w:p>
    <w:p w:rsidR="004F580F" w:rsidRPr="008B3502" w:rsidRDefault="004F580F" w:rsidP="004F580F">
      <w:pPr>
        <w:pStyle w:val="Default"/>
        <w:spacing w:line="360" w:lineRule="auto"/>
        <w:jc w:val="both"/>
        <w:rPr>
          <w:color w:val="auto"/>
          <w:sz w:val="22"/>
          <w:szCs w:val="22"/>
        </w:rPr>
      </w:pPr>
      <w:r w:rsidRPr="008B3502">
        <w:rPr>
          <w:color w:val="auto"/>
          <w:sz w:val="22"/>
          <w:szCs w:val="22"/>
        </w:rPr>
        <w:t>Analyzes the legal and institutional framework for the existing project or activities, including the issues set out in</w:t>
      </w:r>
      <w:r w:rsidR="008664DB" w:rsidRPr="008B3502">
        <w:rPr>
          <w:color w:val="auto"/>
          <w:sz w:val="22"/>
          <w:szCs w:val="22"/>
        </w:rPr>
        <w:t xml:space="preserve"> WB’</w:t>
      </w:r>
      <w:r w:rsidR="009A6A57" w:rsidRPr="008B3502">
        <w:rPr>
          <w:color w:val="auto"/>
          <w:sz w:val="22"/>
          <w:szCs w:val="22"/>
        </w:rPr>
        <w:t>s</w:t>
      </w:r>
      <w:r w:rsidRPr="008B3502">
        <w:rPr>
          <w:color w:val="auto"/>
          <w:sz w:val="22"/>
          <w:szCs w:val="22"/>
        </w:rPr>
        <w:t xml:space="preserve"> </w:t>
      </w:r>
      <w:r w:rsidR="00DB5999" w:rsidRPr="008B3502">
        <w:rPr>
          <w:color w:val="auto"/>
          <w:sz w:val="22"/>
          <w:szCs w:val="22"/>
        </w:rPr>
        <w:t>ESS1 (</w:t>
      </w:r>
      <w:r w:rsidR="008664DB" w:rsidRPr="008B3502">
        <w:rPr>
          <w:color w:val="auto"/>
          <w:sz w:val="22"/>
          <w:szCs w:val="22"/>
        </w:rPr>
        <w:t>Assessment and Management of Environmental and Social Risks and Impacts)</w:t>
      </w:r>
      <w:r w:rsidR="004E5FFB" w:rsidRPr="008B3502">
        <w:rPr>
          <w:color w:val="auto"/>
          <w:sz w:val="22"/>
          <w:szCs w:val="22"/>
        </w:rPr>
        <w:t>,</w:t>
      </w:r>
      <w:r w:rsidRPr="008B3502">
        <w:rPr>
          <w:color w:val="auto"/>
          <w:sz w:val="22"/>
          <w:szCs w:val="22"/>
        </w:rPr>
        <w:t xml:space="preserve"> any applicable environmental and social requirements of existing financiers.</w:t>
      </w:r>
    </w:p>
    <w:p w:rsidR="004F580F" w:rsidRPr="008B3502" w:rsidRDefault="004F580F" w:rsidP="004F580F">
      <w:pPr>
        <w:pStyle w:val="Default"/>
        <w:numPr>
          <w:ilvl w:val="0"/>
          <w:numId w:val="36"/>
        </w:numPr>
        <w:spacing w:after="35" w:line="360" w:lineRule="auto"/>
        <w:jc w:val="both"/>
        <w:rPr>
          <w:color w:val="auto"/>
          <w:sz w:val="22"/>
          <w:szCs w:val="22"/>
        </w:rPr>
      </w:pPr>
      <w:r w:rsidRPr="008B3502">
        <w:rPr>
          <w:color w:val="auto"/>
          <w:sz w:val="22"/>
          <w:szCs w:val="22"/>
        </w:rPr>
        <w:t>Description of legislative and institutional norms, systems and environmental licensing requirements, and other necessary requirement</w:t>
      </w:r>
      <w:r w:rsidR="009A6A57" w:rsidRPr="008B3502">
        <w:rPr>
          <w:color w:val="auto"/>
          <w:sz w:val="22"/>
          <w:szCs w:val="22"/>
        </w:rPr>
        <w:t>s</w:t>
      </w:r>
      <w:r w:rsidRPr="008B3502">
        <w:rPr>
          <w:color w:val="auto"/>
          <w:sz w:val="22"/>
          <w:szCs w:val="22"/>
        </w:rPr>
        <w:t xml:space="preserve"> for the implementation of the Project</w:t>
      </w:r>
    </w:p>
    <w:p w:rsidR="004F580F" w:rsidRPr="008B3502" w:rsidRDefault="004F580F" w:rsidP="004F580F">
      <w:pPr>
        <w:pStyle w:val="Default"/>
        <w:numPr>
          <w:ilvl w:val="0"/>
          <w:numId w:val="36"/>
        </w:numPr>
        <w:spacing w:after="35" w:line="360" w:lineRule="auto"/>
        <w:jc w:val="both"/>
        <w:rPr>
          <w:color w:val="auto"/>
          <w:sz w:val="22"/>
          <w:szCs w:val="22"/>
        </w:rPr>
      </w:pPr>
      <w:r w:rsidRPr="008B3502">
        <w:rPr>
          <w:color w:val="auto"/>
          <w:sz w:val="22"/>
          <w:szCs w:val="22"/>
        </w:rPr>
        <w:t xml:space="preserve">Description of any specific and applicable local regulations and requirements relating to the project such as healthcare, water, solid waste, wastewater, air pollution, labor, and health and safety. In addition, the consultant will include a description of the requirements, which are applied for the activities of the Project, of other institutions such as, CDC World Health Organization, and other entities; </w:t>
      </w:r>
    </w:p>
    <w:p w:rsidR="004F580F" w:rsidRPr="008B3502" w:rsidRDefault="004F580F" w:rsidP="004F580F">
      <w:pPr>
        <w:pStyle w:val="Default"/>
        <w:numPr>
          <w:ilvl w:val="0"/>
          <w:numId w:val="36"/>
        </w:numPr>
        <w:spacing w:after="35" w:line="360" w:lineRule="auto"/>
        <w:jc w:val="both"/>
        <w:rPr>
          <w:color w:val="auto"/>
          <w:sz w:val="22"/>
          <w:szCs w:val="22"/>
        </w:rPr>
      </w:pPr>
      <w:r w:rsidRPr="008B3502">
        <w:rPr>
          <w:color w:val="auto"/>
          <w:sz w:val="22"/>
          <w:szCs w:val="22"/>
        </w:rPr>
        <w:t xml:space="preserve">Description of the 10 World Bank Safeguard Operational Policies/ESS identifying which of these should be triggered. The results should be presented in a tabular format, showing each of the ten policies, status of triggering, and rationale for triggering or not. </w:t>
      </w:r>
    </w:p>
    <w:p w:rsidR="004F580F" w:rsidRPr="008B3502" w:rsidRDefault="004F580F" w:rsidP="004F580F">
      <w:pPr>
        <w:pStyle w:val="Default"/>
        <w:numPr>
          <w:ilvl w:val="0"/>
          <w:numId w:val="36"/>
        </w:numPr>
        <w:spacing w:line="360" w:lineRule="auto"/>
        <w:jc w:val="both"/>
        <w:rPr>
          <w:color w:val="auto"/>
          <w:sz w:val="22"/>
          <w:szCs w:val="22"/>
        </w:rPr>
      </w:pPr>
      <w:r w:rsidRPr="008B3502">
        <w:rPr>
          <w:color w:val="auto"/>
          <w:sz w:val="22"/>
          <w:szCs w:val="22"/>
        </w:rPr>
        <w:t xml:space="preserve">Identify international and regional legislation, policies, norms, standards, guidelines, and current </w:t>
      </w:r>
      <w:r w:rsidR="00360A64" w:rsidRPr="008B3502">
        <w:rPr>
          <w:color w:val="auto"/>
          <w:sz w:val="22"/>
          <w:szCs w:val="22"/>
        </w:rPr>
        <w:t>practices</w:t>
      </w:r>
    </w:p>
    <w:p w:rsidR="004F580F" w:rsidRPr="008B3502" w:rsidRDefault="004F580F" w:rsidP="004F580F">
      <w:pPr>
        <w:pStyle w:val="Default"/>
        <w:numPr>
          <w:ilvl w:val="0"/>
          <w:numId w:val="36"/>
        </w:numPr>
        <w:spacing w:after="35" w:line="360" w:lineRule="auto"/>
        <w:jc w:val="both"/>
        <w:rPr>
          <w:color w:val="auto"/>
          <w:sz w:val="22"/>
          <w:szCs w:val="22"/>
        </w:rPr>
      </w:pPr>
      <w:r w:rsidRPr="008B3502">
        <w:rPr>
          <w:color w:val="auto"/>
          <w:sz w:val="22"/>
          <w:szCs w:val="22"/>
        </w:rPr>
        <w:t xml:space="preserve">Examine the extent to which implementation of environmental safeguards and controls might be hindered (for example policy overlaps). This will provide an overview of the existing environmental management regimes and the extent to which these are applicable to this proposed undertaking; </w:t>
      </w:r>
    </w:p>
    <w:p w:rsidR="004F580F" w:rsidRPr="008B3502" w:rsidRDefault="004F580F" w:rsidP="004F580F">
      <w:pPr>
        <w:pStyle w:val="Default"/>
        <w:spacing w:after="35" w:line="360" w:lineRule="auto"/>
        <w:ind w:left="720"/>
        <w:jc w:val="both"/>
        <w:rPr>
          <w:rFonts w:eastAsiaTheme="minorEastAsia"/>
          <w:b/>
          <w:bCs/>
          <w:color w:val="auto"/>
          <w:sz w:val="22"/>
          <w:szCs w:val="22"/>
        </w:rPr>
      </w:pPr>
    </w:p>
    <w:p w:rsidR="004F580F" w:rsidRPr="008B3502" w:rsidRDefault="004F580F" w:rsidP="00074957">
      <w:pPr>
        <w:pStyle w:val="Heading3"/>
        <w:numPr>
          <w:ilvl w:val="2"/>
          <w:numId w:val="65"/>
        </w:numPr>
        <w:spacing w:line="360" w:lineRule="auto"/>
        <w:rPr>
          <w:rFonts w:ascii="Times New Roman" w:hAnsi="Times New Roman" w:cs="Times New Roman"/>
          <w:b/>
          <w:color w:val="auto"/>
          <w:sz w:val="22"/>
        </w:rPr>
      </w:pPr>
      <w:r w:rsidRPr="008B3502">
        <w:rPr>
          <w:rFonts w:ascii="Times New Roman" w:hAnsi="Times New Roman" w:cs="Times New Roman"/>
          <w:b/>
          <w:color w:val="auto"/>
          <w:sz w:val="22"/>
        </w:rPr>
        <w:t>Description of the Environmental and Social Issues Associated with the Existing Project or Activities</w:t>
      </w:r>
    </w:p>
    <w:p w:rsidR="004F580F" w:rsidRPr="008B3502" w:rsidRDefault="004F580F" w:rsidP="004F580F">
      <w:pPr>
        <w:spacing w:line="360" w:lineRule="auto"/>
        <w:rPr>
          <w:rFonts w:ascii="Times New Roman" w:hAnsi="Times New Roman" w:cs="Times New Roman"/>
          <w:b/>
          <w:bCs/>
          <w:color w:val="auto"/>
          <w:szCs w:val="22"/>
        </w:rPr>
      </w:pPr>
    </w:p>
    <w:p w:rsidR="004F580F" w:rsidRPr="008B3502" w:rsidRDefault="004F580F" w:rsidP="004F580F">
      <w:pPr>
        <w:pStyle w:val="ListParagraph"/>
        <w:numPr>
          <w:ilvl w:val="0"/>
          <w:numId w:val="42"/>
        </w:numPr>
        <w:spacing w:line="360" w:lineRule="auto"/>
        <w:rPr>
          <w:rFonts w:ascii="Times New Roman" w:hAnsi="Times New Roman" w:cs="Times New Roman"/>
          <w:color w:val="auto"/>
          <w:szCs w:val="22"/>
        </w:rPr>
      </w:pPr>
      <w:r w:rsidRPr="008B3502">
        <w:rPr>
          <w:rFonts w:ascii="Times New Roman" w:hAnsi="Times New Roman" w:cs="Times New Roman"/>
          <w:color w:val="auto"/>
          <w:szCs w:val="22"/>
        </w:rPr>
        <w:t>The review will consider the key risks and impacts relating to the existing project or activities. This will cover the risks and impacts identified in ESSs1–10, as relevant to the existing project or activities. The audit will also review issues not covered by the ESSs, to the extent that they represent key risks and impacts in the circumstances of the project.</w:t>
      </w:r>
    </w:p>
    <w:p w:rsidR="004F580F" w:rsidRPr="008B3502" w:rsidRDefault="004F580F" w:rsidP="004F580F">
      <w:pPr>
        <w:pStyle w:val="ListParagraph"/>
        <w:numPr>
          <w:ilvl w:val="0"/>
          <w:numId w:val="42"/>
        </w:numPr>
        <w:spacing w:line="360" w:lineRule="auto"/>
        <w:rPr>
          <w:rFonts w:ascii="Times New Roman" w:hAnsi="Times New Roman" w:cs="Times New Roman"/>
          <w:color w:val="auto"/>
          <w:szCs w:val="22"/>
        </w:rPr>
      </w:pPr>
      <w:r w:rsidRPr="008B3502">
        <w:rPr>
          <w:rFonts w:ascii="Times New Roman" w:hAnsi="Times New Roman" w:cs="Times New Roman"/>
          <w:bCs/>
          <w:color w:val="auto"/>
          <w:szCs w:val="22"/>
        </w:rPr>
        <w:lastRenderedPageBreak/>
        <w:t>Environmental</w:t>
      </w:r>
      <w:r w:rsidRPr="008B3502">
        <w:rPr>
          <w:rFonts w:ascii="Times New Roman" w:hAnsi="Times New Roman" w:cs="Times New Roman"/>
          <w:color w:val="auto"/>
          <w:szCs w:val="22"/>
        </w:rPr>
        <w:t xml:space="preserve"> characterization of the area of influence where existing project or activities</w:t>
      </w:r>
      <w:r w:rsidR="00664B51" w:rsidRPr="008B3502">
        <w:rPr>
          <w:rFonts w:ascii="Times New Roman" w:hAnsi="Times New Roman" w:cs="Times New Roman"/>
          <w:color w:val="auto"/>
          <w:szCs w:val="22"/>
        </w:rPr>
        <w:t xml:space="preserve"> </w:t>
      </w:r>
      <w:r w:rsidR="00796C11" w:rsidRPr="008B3502">
        <w:rPr>
          <w:rFonts w:ascii="Times New Roman" w:hAnsi="Times New Roman" w:cs="Times New Roman"/>
          <w:color w:val="auto"/>
          <w:szCs w:val="22"/>
        </w:rPr>
        <w:t>are carried</w:t>
      </w:r>
      <w:r w:rsidRPr="008B3502">
        <w:rPr>
          <w:rFonts w:ascii="Times New Roman" w:hAnsi="Times New Roman" w:cs="Times New Roman"/>
          <w:color w:val="auto"/>
          <w:szCs w:val="22"/>
        </w:rPr>
        <w:t xml:space="preserve"> out, describing the environmental conditions, and detailing the characteristics of the areas. </w:t>
      </w:r>
    </w:p>
    <w:p w:rsidR="004F580F" w:rsidRPr="008B3502" w:rsidRDefault="004F580F" w:rsidP="004F580F">
      <w:pPr>
        <w:pStyle w:val="Default"/>
        <w:spacing w:line="360" w:lineRule="auto"/>
        <w:jc w:val="both"/>
        <w:rPr>
          <w:color w:val="auto"/>
          <w:sz w:val="22"/>
          <w:szCs w:val="22"/>
        </w:rPr>
      </w:pPr>
    </w:p>
    <w:p w:rsidR="004F580F" w:rsidRPr="008B3502" w:rsidRDefault="004F580F" w:rsidP="00074957">
      <w:pPr>
        <w:pStyle w:val="Heading3"/>
        <w:numPr>
          <w:ilvl w:val="2"/>
          <w:numId w:val="65"/>
        </w:numPr>
        <w:spacing w:line="360" w:lineRule="auto"/>
        <w:rPr>
          <w:rFonts w:ascii="Times New Roman" w:hAnsi="Times New Roman" w:cs="Times New Roman"/>
          <w:b/>
          <w:color w:val="auto"/>
          <w:sz w:val="22"/>
        </w:rPr>
      </w:pPr>
      <w:r w:rsidRPr="008B3502">
        <w:rPr>
          <w:rFonts w:ascii="Times New Roman" w:hAnsi="Times New Roman" w:cs="Times New Roman"/>
          <w:b/>
          <w:color w:val="auto"/>
          <w:sz w:val="22"/>
        </w:rPr>
        <w:t xml:space="preserve">Environmental and Social Analysis </w:t>
      </w:r>
    </w:p>
    <w:p w:rsidR="004F580F" w:rsidRPr="008B3502" w:rsidRDefault="004F580F" w:rsidP="004F580F">
      <w:pPr>
        <w:pStyle w:val="Default"/>
        <w:spacing w:after="240" w:line="360" w:lineRule="auto"/>
        <w:jc w:val="both"/>
        <w:rPr>
          <w:color w:val="auto"/>
          <w:sz w:val="22"/>
          <w:szCs w:val="22"/>
        </w:rPr>
      </w:pPr>
      <w:r w:rsidRPr="008B3502">
        <w:rPr>
          <w:b/>
          <w:bCs/>
          <w:i/>
          <w:iCs/>
          <w:color w:val="auto"/>
          <w:sz w:val="22"/>
          <w:szCs w:val="22"/>
        </w:rPr>
        <w:t xml:space="preserve"> </w:t>
      </w:r>
      <w:r w:rsidR="00542223" w:rsidRPr="008B3502">
        <w:rPr>
          <w:bCs/>
          <w:iCs/>
          <w:color w:val="auto"/>
          <w:sz w:val="22"/>
          <w:szCs w:val="22"/>
        </w:rPr>
        <w:t>T</w:t>
      </w:r>
      <w:r w:rsidRPr="008B3502">
        <w:rPr>
          <w:bCs/>
          <w:iCs/>
          <w:color w:val="auto"/>
          <w:sz w:val="22"/>
          <w:szCs w:val="22"/>
        </w:rPr>
        <w:t>he Environmental and Social Audit</w:t>
      </w:r>
      <w:r w:rsidRPr="008B3502">
        <w:rPr>
          <w:color w:val="auto"/>
          <w:sz w:val="22"/>
          <w:szCs w:val="22"/>
        </w:rPr>
        <w:t xml:space="preserve"> should assess the potential impacts of the proposed project (taking into account the findings of the audit with regard to the existi</w:t>
      </w:r>
      <w:r w:rsidR="00A12DEB" w:rsidRPr="008B3502">
        <w:rPr>
          <w:color w:val="auto"/>
          <w:sz w:val="22"/>
          <w:szCs w:val="22"/>
        </w:rPr>
        <w:t xml:space="preserve">ng project or activities) and </w:t>
      </w:r>
      <w:r w:rsidRPr="008B3502">
        <w:rPr>
          <w:color w:val="auto"/>
          <w:sz w:val="22"/>
          <w:szCs w:val="22"/>
        </w:rPr>
        <w:t>the ability of the proposed project to meet the requirements of the ESSs</w:t>
      </w:r>
      <w:r w:rsidR="005E19E9" w:rsidRPr="008B3502">
        <w:rPr>
          <w:color w:val="auto"/>
          <w:sz w:val="22"/>
          <w:szCs w:val="22"/>
        </w:rPr>
        <w:t>. It will identify impacts that</w:t>
      </w:r>
      <w:r w:rsidRPr="008B3502">
        <w:rPr>
          <w:color w:val="auto"/>
          <w:sz w:val="22"/>
          <w:szCs w:val="22"/>
        </w:rPr>
        <w:t xml:space="preserve"> are unavoidable or irreversible. Wherever possible, it will describe impacts quantitatively. Cumulative effects shall also be addressed taking into account other projects or actions planned in the study area. </w:t>
      </w:r>
    </w:p>
    <w:p w:rsidR="004F580F" w:rsidRPr="008B3502" w:rsidRDefault="004F580F" w:rsidP="004F580F">
      <w:pPr>
        <w:pStyle w:val="Default"/>
        <w:spacing w:after="240" w:line="360" w:lineRule="auto"/>
        <w:jc w:val="both"/>
        <w:rPr>
          <w:color w:val="auto"/>
          <w:sz w:val="22"/>
          <w:szCs w:val="22"/>
        </w:rPr>
      </w:pPr>
      <w:r w:rsidRPr="008B3502">
        <w:rPr>
          <w:color w:val="auto"/>
          <w:sz w:val="22"/>
          <w:szCs w:val="22"/>
        </w:rPr>
        <w:t xml:space="preserve">Identification and assessment of environmental and social impacts of the project, including those impacts related to occupational safety and health and consideration should be given to all potential direct and indirect negative impacts. The audit should: </w:t>
      </w:r>
    </w:p>
    <w:p w:rsidR="004F580F" w:rsidRPr="008B3502" w:rsidRDefault="004F580F" w:rsidP="004F580F">
      <w:pPr>
        <w:pStyle w:val="Default"/>
        <w:numPr>
          <w:ilvl w:val="0"/>
          <w:numId w:val="36"/>
        </w:numPr>
        <w:spacing w:after="42" w:line="360" w:lineRule="auto"/>
        <w:jc w:val="both"/>
        <w:rPr>
          <w:color w:val="auto"/>
          <w:sz w:val="22"/>
          <w:szCs w:val="22"/>
        </w:rPr>
      </w:pPr>
      <w:r w:rsidRPr="008B3502">
        <w:rPr>
          <w:color w:val="auto"/>
          <w:sz w:val="22"/>
          <w:szCs w:val="22"/>
        </w:rPr>
        <w:t xml:space="preserve">Identify, describe and assess all potential environmental and social, direct and indirect, short and long-term, temporary and permanent impacts. </w:t>
      </w:r>
    </w:p>
    <w:p w:rsidR="004F580F" w:rsidRPr="008B3502" w:rsidRDefault="004F580F" w:rsidP="004F580F">
      <w:pPr>
        <w:pStyle w:val="ListParagraph"/>
        <w:numPr>
          <w:ilvl w:val="0"/>
          <w:numId w:val="36"/>
        </w:numPr>
        <w:spacing w:line="360" w:lineRule="auto"/>
        <w:rPr>
          <w:rFonts w:ascii="Times New Roman" w:hAnsi="Times New Roman" w:cs="Times New Roman"/>
          <w:color w:val="auto"/>
          <w:szCs w:val="22"/>
        </w:rPr>
      </w:pPr>
      <w:r w:rsidRPr="008B3502">
        <w:rPr>
          <w:rFonts w:ascii="Times New Roman" w:hAnsi="Times New Roman" w:cs="Times New Roman"/>
          <w:color w:val="auto"/>
          <w:szCs w:val="22"/>
        </w:rPr>
        <w:t>Assess the potential impacts of the proposed project taking into account the findings of the audit with regard to the existing project or activities</w:t>
      </w:r>
    </w:p>
    <w:p w:rsidR="004F580F" w:rsidRPr="008B3502" w:rsidRDefault="004F580F" w:rsidP="004F580F">
      <w:pPr>
        <w:pStyle w:val="Default"/>
        <w:numPr>
          <w:ilvl w:val="0"/>
          <w:numId w:val="36"/>
        </w:numPr>
        <w:spacing w:after="42" w:line="360" w:lineRule="auto"/>
        <w:jc w:val="both"/>
        <w:rPr>
          <w:color w:val="auto"/>
          <w:sz w:val="22"/>
          <w:szCs w:val="22"/>
        </w:rPr>
      </w:pPr>
      <w:r w:rsidRPr="008B3502">
        <w:rPr>
          <w:color w:val="auto"/>
          <w:sz w:val="22"/>
          <w:szCs w:val="22"/>
        </w:rPr>
        <w:t>Address any national regulatory issues related to the environmental and social assessment of the project with regard to the existing project or activities</w:t>
      </w:r>
    </w:p>
    <w:p w:rsidR="004F580F" w:rsidRPr="008B3502" w:rsidRDefault="004F580F" w:rsidP="004F580F">
      <w:pPr>
        <w:pStyle w:val="Default"/>
        <w:numPr>
          <w:ilvl w:val="0"/>
          <w:numId w:val="36"/>
        </w:numPr>
        <w:spacing w:after="42" w:line="360" w:lineRule="auto"/>
        <w:jc w:val="both"/>
        <w:rPr>
          <w:color w:val="auto"/>
          <w:sz w:val="22"/>
          <w:szCs w:val="22"/>
        </w:rPr>
      </w:pPr>
      <w:r w:rsidRPr="008B3502">
        <w:rPr>
          <w:color w:val="auto"/>
          <w:sz w:val="22"/>
          <w:szCs w:val="22"/>
        </w:rPr>
        <w:t>Assess risks related to labor influx, covering Occupational, Health and Safety (OHS) and community, health and safety.</w:t>
      </w:r>
    </w:p>
    <w:p w:rsidR="004F580F" w:rsidRPr="008B3502" w:rsidRDefault="004F580F" w:rsidP="004F580F">
      <w:pPr>
        <w:pStyle w:val="Default"/>
        <w:numPr>
          <w:ilvl w:val="0"/>
          <w:numId w:val="36"/>
        </w:numPr>
        <w:spacing w:after="42" w:line="360" w:lineRule="auto"/>
        <w:jc w:val="both"/>
        <w:rPr>
          <w:color w:val="auto"/>
          <w:sz w:val="22"/>
          <w:szCs w:val="22"/>
        </w:rPr>
      </w:pPr>
      <w:r w:rsidRPr="008B3502">
        <w:rPr>
          <w:color w:val="auto"/>
          <w:sz w:val="22"/>
          <w:szCs w:val="22"/>
        </w:rPr>
        <w:t>Highlight all impacts including irreversible or unavoidable impacts. Cumulative and scale effects shall also be addressed taking into account planned activities or actions in the project area with regard to the existing project or activities</w:t>
      </w:r>
    </w:p>
    <w:p w:rsidR="004F580F" w:rsidRPr="008B3502" w:rsidRDefault="004F580F" w:rsidP="004F580F">
      <w:pPr>
        <w:pStyle w:val="Default"/>
        <w:numPr>
          <w:ilvl w:val="0"/>
          <w:numId w:val="38"/>
        </w:numPr>
        <w:spacing w:line="360" w:lineRule="auto"/>
        <w:jc w:val="both"/>
        <w:rPr>
          <w:color w:val="auto"/>
          <w:sz w:val="22"/>
          <w:szCs w:val="22"/>
        </w:rPr>
      </w:pPr>
      <w:r w:rsidRPr="008B3502">
        <w:rPr>
          <w:color w:val="auto"/>
          <w:sz w:val="22"/>
          <w:szCs w:val="22"/>
        </w:rPr>
        <w:t>Identify and evaluate the socio-environmental impacts based on the characterization of the area of influence with regard to the existing project or activities</w:t>
      </w:r>
    </w:p>
    <w:p w:rsidR="004F580F" w:rsidRPr="008B3502" w:rsidRDefault="004F580F" w:rsidP="004F580F">
      <w:pPr>
        <w:pStyle w:val="Default"/>
        <w:numPr>
          <w:ilvl w:val="0"/>
          <w:numId w:val="38"/>
        </w:numPr>
        <w:spacing w:line="360" w:lineRule="auto"/>
        <w:jc w:val="both"/>
        <w:rPr>
          <w:color w:val="auto"/>
          <w:sz w:val="22"/>
          <w:szCs w:val="22"/>
        </w:rPr>
      </w:pPr>
      <w:r w:rsidRPr="008B3502">
        <w:rPr>
          <w:color w:val="auto"/>
          <w:sz w:val="22"/>
          <w:szCs w:val="22"/>
        </w:rPr>
        <w:t xml:space="preserve">Assess the environmental and social impacts by identifying and describing </w:t>
      </w:r>
      <w:r w:rsidR="00DC76AE" w:rsidRPr="008B3502">
        <w:rPr>
          <w:color w:val="auto"/>
          <w:sz w:val="22"/>
          <w:szCs w:val="22"/>
        </w:rPr>
        <w:t xml:space="preserve">particular </w:t>
      </w:r>
      <w:r w:rsidRPr="008B3502">
        <w:rPr>
          <w:color w:val="auto"/>
          <w:sz w:val="22"/>
          <w:szCs w:val="22"/>
        </w:rPr>
        <w:t xml:space="preserve"> and overall impact</w:t>
      </w:r>
      <w:r w:rsidR="00DC76AE" w:rsidRPr="008B3502">
        <w:rPr>
          <w:color w:val="auto"/>
          <w:sz w:val="22"/>
          <w:szCs w:val="22"/>
        </w:rPr>
        <w:t>s</w:t>
      </w:r>
      <w:r w:rsidRPr="008B3502">
        <w:rPr>
          <w:color w:val="auto"/>
          <w:sz w:val="22"/>
          <w:szCs w:val="22"/>
        </w:rPr>
        <w:t xml:space="preserve"> by the proposed project on the environment with regard to the existing project or activities </w:t>
      </w:r>
    </w:p>
    <w:p w:rsidR="004F580F" w:rsidRPr="008B3502" w:rsidRDefault="004F580F" w:rsidP="004F580F">
      <w:pPr>
        <w:pStyle w:val="Default"/>
        <w:numPr>
          <w:ilvl w:val="0"/>
          <w:numId w:val="38"/>
        </w:numPr>
        <w:spacing w:after="240" w:line="360" w:lineRule="auto"/>
        <w:jc w:val="both"/>
        <w:rPr>
          <w:color w:val="auto"/>
          <w:sz w:val="22"/>
          <w:szCs w:val="22"/>
        </w:rPr>
      </w:pPr>
      <w:r w:rsidRPr="008B3502">
        <w:rPr>
          <w:color w:val="auto"/>
          <w:sz w:val="22"/>
          <w:szCs w:val="22"/>
        </w:rPr>
        <w:t xml:space="preserve">Recommend methodologies for the assessment of the risks and impacts and the significance criteria and definition. </w:t>
      </w:r>
    </w:p>
    <w:p w:rsidR="004F580F" w:rsidRPr="008B3502" w:rsidRDefault="004F580F" w:rsidP="00074957">
      <w:pPr>
        <w:pStyle w:val="Heading3"/>
        <w:numPr>
          <w:ilvl w:val="2"/>
          <w:numId w:val="65"/>
        </w:numPr>
        <w:spacing w:line="360" w:lineRule="auto"/>
        <w:rPr>
          <w:rFonts w:ascii="Times New Roman" w:hAnsi="Times New Roman" w:cs="Times New Roman"/>
          <w:b/>
          <w:color w:val="auto"/>
          <w:sz w:val="22"/>
        </w:rPr>
      </w:pPr>
      <w:r w:rsidRPr="008B3502">
        <w:rPr>
          <w:rFonts w:ascii="Times New Roman" w:hAnsi="Times New Roman" w:cs="Times New Roman"/>
          <w:b/>
          <w:color w:val="auto"/>
          <w:sz w:val="22"/>
        </w:rPr>
        <w:t>Proposed Environmental and Social Measures</w:t>
      </w:r>
    </w:p>
    <w:p w:rsidR="004F580F" w:rsidRPr="008B3502" w:rsidRDefault="004F580F" w:rsidP="004F580F">
      <w:pPr>
        <w:pStyle w:val="Default"/>
        <w:numPr>
          <w:ilvl w:val="0"/>
          <w:numId w:val="44"/>
        </w:numPr>
        <w:spacing w:after="143" w:line="360" w:lineRule="auto"/>
        <w:jc w:val="both"/>
        <w:rPr>
          <w:color w:val="auto"/>
          <w:sz w:val="22"/>
          <w:szCs w:val="22"/>
        </w:rPr>
      </w:pPr>
      <w:r w:rsidRPr="008B3502">
        <w:rPr>
          <w:color w:val="auto"/>
          <w:sz w:val="22"/>
          <w:szCs w:val="22"/>
        </w:rPr>
        <w:t xml:space="preserve">Present audit findings and recommend gap-filling and enhancement measures for the overall environmental and social management, with action plans agreed. Audit results shall be analyzed to identify key issues and gaps to be addressed in </w:t>
      </w:r>
      <w:r w:rsidR="00970F42" w:rsidRPr="008B3502">
        <w:rPr>
          <w:color w:val="auto"/>
          <w:sz w:val="22"/>
          <w:szCs w:val="22"/>
        </w:rPr>
        <w:t xml:space="preserve">the </w:t>
      </w:r>
      <w:r w:rsidRPr="008B3502">
        <w:rPr>
          <w:color w:val="auto"/>
          <w:sz w:val="22"/>
          <w:szCs w:val="22"/>
        </w:rPr>
        <w:t xml:space="preserve">continued implementation of </w:t>
      </w:r>
      <w:r w:rsidRPr="008B3502">
        <w:rPr>
          <w:color w:val="auto"/>
          <w:sz w:val="22"/>
          <w:szCs w:val="22"/>
        </w:rPr>
        <w:lastRenderedPageBreak/>
        <w:t xml:space="preserve">the E&amp;S risk mitigation measures, and recommendations shall propose clear actions needed to address technical and capacity building gaps. </w:t>
      </w:r>
    </w:p>
    <w:p w:rsidR="004F580F" w:rsidRPr="008B3502" w:rsidRDefault="004F580F" w:rsidP="004F580F">
      <w:pPr>
        <w:pStyle w:val="ListParagraph"/>
        <w:numPr>
          <w:ilvl w:val="0"/>
          <w:numId w:val="44"/>
        </w:numPr>
        <w:spacing w:line="360" w:lineRule="auto"/>
        <w:jc w:val="both"/>
        <w:rPr>
          <w:rFonts w:ascii="Times New Roman" w:eastAsiaTheme="minorHAnsi" w:hAnsi="Times New Roman" w:cs="Times New Roman"/>
          <w:color w:val="auto"/>
          <w:szCs w:val="22"/>
        </w:rPr>
      </w:pPr>
      <w:r w:rsidRPr="008B3502">
        <w:rPr>
          <w:rFonts w:ascii="Times New Roman" w:eastAsiaTheme="minorHAnsi" w:hAnsi="Times New Roman" w:cs="Times New Roman"/>
          <w:color w:val="auto"/>
          <w:szCs w:val="22"/>
        </w:rPr>
        <w:t>Based on the findings of the audit, these measures will be included in the Environmental and Social Commitment Plan (ESCP) for the proposed</w:t>
      </w:r>
      <w:r w:rsidR="00D1283F" w:rsidRPr="008B3502">
        <w:rPr>
          <w:rFonts w:ascii="Times New Roman" w:eastAsiaTheme="minorHAnsi" w:hAnsi="Times New Roman" w:cs="Times New Roman"/>
          <w:color w:val="auto"/>
          <w:szCs w:val="22"/>
        </w:rPr>
        <w:t xml:space="preserve"> project or activities.</w:t>
      </w:r>
      <w:r w:rsidR="000F5783" w:rsidRPr="008B3502">
        <w:rPr>
          <w:rFonts w:ascii="Times New Roman" w:eastAsiaTheme="minorHAnsi" w:hAnsi="Times New Roman" w:cs="Times New Roman"/>
          <w:color w:val="auto"/>
          <w:szCs w:val="22"/>
        </w:rPr>
        <w:t xml:space="preserve"> </w:t>
      </w:r>
    </w:p>
    <w:p w:rsidR="004F580F" w:rsidRPr="008B3502" w:rsidRDefault="004F580F" w:rsidP="004F580F">
      <w:pPr>
        <w:pStyle w:val="ListParagraph"/>
        <w:numPr>
          <w:ilvl w:val="0"/>
          <w:numId w:val="44"/>
        </w:numPr>
        <w:spacing w:line="360" w:lineRule="auto"/>
        <w:jc w:val="both"/>
        <w:rPr>
          <w:rFonts w:ascii="Times New Roman" w:eastAsiaTheme="minorHAnsi" w:hAnsi="Times New Roman" w:cs="Times New Roman"/>
          <w:color w:val="auto"/>
          <w:szCs w:val="22"/>
        </w:rPr>
      </w:pPr>
      <w:r w:rsidRPr="008B3502">
        <w:rPr>
          <w:rFonts w:ascii="Times New Roman" w:eastAsiaTheme="minorHAnsi" w:hAnsi="Times New Roman" w:cs="Times New Roman"/>
          <w:color w:val="auto"/>
          <w:szCs w:val="22"/>
        </w:rPr>
        <w:t>Measures typically covered under this section include specific actions required to meet the requirements of the ESSs, corrective measures and actions to mitigate potentially significant environmental and/or social risks and impacts associated with the existing project or activities, measures to avoid or mitigate any potential adverse environmental and social and risks or impacts associated with the proposed project</w:t>
      </w:r>
      <w:r w:rsidR="00AD2B99" w:rsidRPr="008B3502">
        <w:rPr>
          <w:rFonts w:ascii="Times New Roman" w:eastAsiaTheme="minorHAnsi" w:hAnsi="Times New Roman" w:cs="Times New Roman"/>
          <w:color w:val="auto"/>
          <w:szCs w:val="22"/>
        </w:rPr>
        <w:t xml:space="preserve"> or activities.</w:t>
      </w:r>
    </w:p>
    <w:p w:rsidR="004F70A2" w:rsidRPr="008B3502" w:rsidRDefault="004F70A2" w:rsidP="004F70A2">
      <w:pPr>
        <w:pStyle w:val="ListParagraph"/>
        <w:rPr>
          <w:rFonts w:ascii="Times New Roman" w:eastAsiaTheme="minorHAnsi" w:hAnsi="Times New Roman" w:cs="Times New Roman"/>
          <w:color w:val="auto"/>
          <w:szCs w:val="22"/>
        </w:rPr>
      </w:pPr>
    </w:p>
    <w:p w:rsidR="004F70A2" w:rsidRPr="008B3502" w:rsidRDefault="004F70A2" w:rsidP="00544A18">
      <w:pPr>
        <w:pStyle w:val="ListParagraph"/>
        <w:spacing w:after="240" w:line="360" w:lineRule="auto"/>
        <w:ind w:left="780" w:hanging="690"/>
        <w:jc w:val="both"/>
        <w:rPr>
          <w:rFonts w:ascii="Times New Roman" w:eastAsiaTheme="majorEastAsia" w:hAnsi="Times New Roman" w:cs="Times New Roman"/>
          <w:b/>
          <w:color w:val="auto"/>
        </w:rPr>
      </w:pPr>
      <w:r w:rsidRPr="008B3502">
        <w:rPr>
          <w:rFonts w:ascii="Times New Roman" w:eastAsiaTheme="majorEastAsia" w:hAnsi="Times New Roman" w:cs="Times New Roman"/>
          <w:b/>
          <w:color w:val="auto"/>
        </w:rPr>
        <w:t>3.2.</w:t>
      </w:r>
      <w:r w:rsidR="00544A18" w:rsidRPr="008B3502">
        <w:rPr>
          <w:rFonts w:ascii="Times New Roman" w:eastAsiaTheme="majorEastAsia" w:hAnsi="Times New Roman" w:cs="Times New Roman"/>
          <w:b/>
          <w:color w:val="auto"/>
        </w:rPr>
        <w:t>6</w:t>
      </w:r>
      <w:r w:rsidRPr="008B3502">
        <w:rPr>
          <w:rFonts w:ascii="Times New Roman" w:eastAsiaTheme="majorEastAsia" w:hAnsi="Times New Roman" w:cs="Times New Roman"/>
          <w:b/>
          <w:color w:val="auto"/>
        </w:rPr>
        <w:t>. Environmental and Social Audit Protocol</w:t>
      </w:r>
    </w:p>
    <w:p w:rsidR="004F70A2" w:rsidRPr="008B3502" w:rsidRDefault="004F70A2" w:rsidP="00122B64">
      <w:pPr>
        <w:spacing w:line="360" w:lineRule="auto"/>
        <w:jc w:val="both"/>
        <w:rPr>
          <w:rFonts w:ascii="Times New Roman" w:eastAsiaTheme="minorHAnsi" w:hAnsi="Times New Roman" w:cs="Times New Roman"/>
          <w:color w:val="auto"/>
          <w:szCs w:val="22"/>
        </w:rPr>
      </w:pPr>
      <w:r w:rsidRPr="008B3502">
        <w:rPr>
          <w:rStyle w:val="fontstyle01"/>
          <w:color w:val="auto"/>
        </w:rPr>
        <w:t xml:space="preserve">The Audit should assess the potential impacts of the proposed project to meet the requirements of the </w:t>
      </w:r>
      <w:r w:rsidR="00F616C6" w:rsidRPr="008B3502">
        <w:rPr>
          <w:rStyle w:val="fontstyle01"/>
          <w:color w:val="auto"/>
        </w:rPr>
        <w:t>environmental and social audit protocol that has been annexed to the ESMF</w:t>
      </w:r>
      <w:r w:rsidR="00F17989" w:rsidRPr="008B3502">
        <w:rPr>
          <w:rStyle w:val="fontstyle01"/>
          <w:color w:val="auto"/>
        </w:rPr>
        <w:t>.</w:t>
      </w:r>
      <w:r w:rsidR="001240F7" w:rsidRPr="008B3502">
        <w:rPr>
          <w:rStyle w:val="fontstyle01"/>
          <w:color w:val="auto"/>
        </w:rPr>
        <w:t xml:space="preserve"> The protocol will serve as a management tool for the client for measuring and improving environmental performance by correcting deficiencies uncovered by the audit. This audit protocol will be also used as a planning tool to assist the consultants in understanding the requirements for conducting a comprehensive audit.</w:t>
      </w:r>
      <w:r w:rsidR="00F616C6" w:rsidRPr="008B3502">
        <w:rPr>
          <w:rStyle w:val="fontstyle01"/>
          <w:color w:val="auto"/>
        </w:rPr>
        <w:t xml:space="preserve"> </w:t>
      </w:r>
      <w:r w:rsidR="00F17989" w:rsidRPr="008B3502">
        <w:rPr>
          <w:rStyle w:val="fontstyle01"/>
          <w:color w:val="auto"/>
        </w:rPr>
        <w:t>Checklist (Audit</w:t>
      </w:r>
      <w:r w:rsidR="00F17989" w:rsidRPr="008B3502">
        <w:rPr>
          <w:rStyle w:val="fontstyle01"/>
          <w:rFonts w:ascii="Times New Roman" w:hAnsi="Times New Roman" w:cs="Times New Roman"/>
          <w:color w:val="auto"/>
          <w:sz w:val="24"/>
        </w:rPr>
        <w:t xml:space="preserve"> Checklist for BSL 2 laboratories to be financed</w:t>
      </w:r>
      <w:r w:rsidR="00F17989" w:rsidRPr="008B3502">
        <w:rPr>
          <w:rFonts w:ascii="Times New Roman" w:hAnsi="Times New Roman" w:cs="Times New Roman"/>
          <w:b/>
          <w:bCs/>
          <w:color w:val="auto"/>
          <w:sz w:val="24"/>
          <w:szCs w:val="28"/>
        </w:rPr>
        <w:t xml:space="preserve"> </w:t>
      </w:r>
      <w:r w:rsidR="00F17989" w:rsidRPr="008B3502">
        <w:rPr>
          <w:rStyle w:val="fontstyle01"/>
          <w:rFonts w:ascii="Times New Roman" w:hAnsi="Times New Roman" w:cs="Times New Roman"/>
          <w:color w:val="auto"/>
          <w:sz w:val="24"/>
        </w:rPr>
        <w:t>by Africa CDC Program in Ethiopia</w:t>
      </w:r>
      <w:r w:rsidR="00F17989" w:rsidRPr="008B3502">
        <w:rPr>
          <w:rFonts w:ascii="Times New Roman" w:hAnsi="Times New Roman" w:cs="Times New Roman"/>
          <w:b/>
          <w:bCs/>
          <w:color w:val="auto"/>
          <w:sz w:val="24"/>
          <w:szCs w:val="28"/>
        </w:rPr>
        <w:t xml:space="preserve"> </w:t>
      </w:r>
      <w:r w:rsidR="00F17989" w:rsidRPr="008B3502">
        <w:rPr>
          <w:rStyle w:val="fontstyle01"/>
          <w:rFonts w:ascii="Times New Roman" w:hAnsi="Times New Roman" w:cs="Times New Roman"/>
          <w:color w:val="auto"/>
          <w:sz w:val="24"/>
        </w:rPr>
        <w:t xml:space="preserve">Instruction) </w:t>
      </w:r>
      <w:r w:rsidR="00F17989" w:rsidRPr="008B3502">
        <w:rPr>
          <w:rStyle w:val="fontstyle01"/>
          <w:color w:val="auto"/>
        </w:rPr>
        <w:t>will be used as a guiding tool to collect relevant</w:t>
      </w:r>
      <w:r w:rsidR="00F17989" w:rsidRPr="008B3502">
        <w:rPr>
          <w:rFonts w:ascii="ArialMT" w:hAnsi="ArialMT"/>
          <w:color w:val="auto"/>
          <w:szCs w:val="22"/>
        </w:rPr>
        <w:t xml:space="preserve"> </w:t>
      </w:r>
      <w:r w:rsidR="00F17989" w:rsidRPr="008B3502">
        <w:rPr>
          <w:rStyle w:val="fontstyle01"/>
          <w:color w:val="auto"/>
        </w:rPr>
        <w:t>data during environmental</w:t>
      </w:r>
      <w:r w:rsidR="00796C11" w:rsidRPr="008B3502">
        <w:rPr>
          <w:rStyle w:val="fontstyle01"/>
          <w:color w:val="auto"/>
        </w:rPr>
        <w:t xml:space="preserve"> and social</w:t>
      </w:r>
      <w:r w:rsidR="00F17989" w:rsidRPr="008B3502">
        <w:rPr>
          <w:rStyle w:val="fontstyle01"/>
          <w:color w:val="auto"/>
        </w:rPr>
        <w:t xml:space="preserve"> auditing. The checklist delineates what would be evaluated during an</w:t>
      </w:r>
      <w:r w:rsidR="00F17989" w:rsidRPr="008B3502">
        <w:rPr>
          <w:rFonts w:ascii="ArialMT" w:hAnsi="ArialMT"/>
          <w:color w:val="auto"/>
          <w:szCs w:val="22"/>
        </w:rPr>
        <w:t xml:space="preserve"> </w:t>
      </w:r>
      <w:r w:rsidR="00F17989" w:rsidRPr="008B3502">
        <w:rPr>
          <w:rStyle w:val="fontstyle01"/>
          <w:color w:val="auto"/>
        </w:rPr>
        <w:t>audit</w:t>
      </w:r>
      <w:r w:rsidR="00544A18" w:rsidRPr="008B3502">
        <w:rPr>
          <w:rStyle w:val="fontstyle01"/>
          <w:color w:val="auto"/>
        </w:rPr>
        <w:t xml:space="preserve"> </w:t>
      </w:r>
      <w:r w:rsidR="00F17989" w:rsidRPr="008B3502">
        <w:rPr>
          <w:rStyle w:val="fontstyle01"/>
          <w:color w:val="auto"/>
        </w:rPr>
        <w:t>(</w:t>
      </w:r>
      <w:r w:rsidR="00544A18" w:rsidRPr="008B3502">
        <w:rPr>
          <w:rStyle w:val="fontstyle01"/>
          <w:color w:val="auto"/>
        </w:rPr>
        <w:t xml:space="preserve">See </w:t>
      </w:r>
      <w:r w:rsidR="00F17989" w:rsidRPr="008B3502">
        <w:rPr>
          <w:rStyle w:val="fontstyle01"/>
          <w:color w:val="auto"/>
        </w:rPr>
        <w:t xml:space="preserve">Annex </w:t>
      </w:r>
      <w:r w:rsidR="00544A18" w:rsidRPr="008B3502">
        <w:rPr>
          <w:rStyle w:val="fontstyle01"/>
          <w:color w:val="auto"/>
        </w:rPr>
        <w:t>2</w:t>
      </w:r>
      <w:r w:rsidR="00F17989" w:rsidRPr="008B3502">
        <w:rPr>
          <w:rStyle w:val="fontstyle01"/>
          <w:color w:val="auto"/>
        </w:rPr>
        <w:t>)</w:t>
      </w:r>
      <w:r w:rsidRPr="008B3502">
        <w:rPr>
          <w:color w:val="auto"/>
          <w:szCs w:val="22"/>
        </w:rPr>
        <w:t>.</w:t>
      </w:r>
    </w:p>
    <w:p w:rsidR="004F70A2" w:rsidRPr="008B3502" w:rsidRDefault="00F17989" w:rsidP="004F70A2">
      <w:pPr>
        <w:spacing w:line="360" w:lineRule="auto"/>
        <w:jc w:val="both"/>
        <w:rPr>
          <w:rFonts w:ascii="Times New Roman" w:hAnsi="Times New Roman" w:cs="Times New Roman"/>
          <w:color w:val="auto"/>
        </w:rPr>
      </w:pPr>
      <w:r w:rsidRPr="008B3502">
        <w:rPr>
          <w:rStyle w:val="fontstyle21"/>
          <w:rFonts w:ascii="Times New Roman" w:hAnsi="Times New Roman" w:cs="Times New Roman"/>
          <w:color w:val="auto"/>
        </w:rPr>
        <w:t>The audit should</w:t>
      </w:r>
      <w:r w:rsidR="004F70A2" w:rsidRPr="008B3502">
        <w:rPr>
          <w:rStyle w:val="fontstyle21"/>
          <w:rFonts w:ascii="Times New Roman" w:hAnsi="Times New Roman" w:cs="Times New Roman"/>
          <w:color w:val="auto"/>
        </w:rPr>
        <w:t xml:space="preserve"> include:</w:t>
      </w:r>
      <w:r w:rsidR="00796C11" w:rsidRPr="008B3502">
        <w:rPr>
          <w:rStyle w:val="fontstyle21"/>
          <w:rFonts w:ascii="Times New Roman" w:hAnsi="Times New Roman" w:cs="Times New Roman"/>
          <w:color w:val="auto"/>
        </w:rPr>
        <w:t xml:space="preserve"> </w:t>
      </w:r>
    </w:p>
    <w:p w:rsidR="004F70A2" w:rsidRPr="008B3502" w:rsidRDefault="004F70A2" w:rsidP="004F70A2">
      <w:pPr>
        <w:pStyle w:val="ListParagraph"/>
        <w:numPr>
          <w:ilvl w:val="0"/>
          <w:numId w:val="62"/>
        </w:numPr>
        <w:autoSpaceDE/>
        <w:autoSpaceDN/>
        <w:adjustRightInd/>
        <w:spacing w:after="200" w:line="360" w:lineRule="auto"/>
        <w:jc w:val="both"/>
        <w:rPr>
          <w:rStyle w:val="fontstyle21"/>
          <w:rFonts w:ascii="Times New Roman" w:hAnsi="Times New Roman" w:cs="Times New Roman"/>
          <w:color w:val="auto"/>
        </w:rPr>
      </w:pPr>
      <w:r w:rsidRPr="008B3502">
        <w:rPr>
          <w:rStyle w:val="fontstyle21"/>
          <w:rFonts w:ascii="Times New Roman" w:hAnsi="Times New Roman" w:cs="Times New Roman"/>
          <w:color w:val="auto"/>
        </w:rPr>
        <w:t>An executive summary</w:t>
      </w:r>
      <w:r w:rsidR="00083EFA" w:rsidRPr="008B3502">
        <w:rPr>
          <w:rStyle w:val="fontstyle21"/>
          <w:rFonts w:ascii="Times New Roman" w:hAnsi="Times New Roman" w:cs="Times New Roman"/>
          <w:color w:val="auto"/>
        </w:rPr>
        <w:t xml:space="preserve"> </w:t>
      </w:r>
      <w:r w:rsidRPr="008B3502">
        <w:rPr>
          <w:rStyle w:val="fontstyle21"/>
          <w:rFonts w:ascii="Times New Roman" w:hAnsi="Times New Roman" w:cs="Times New Roman"/>
          <w:color w:val="auto"/>
        </w:rPr>
        <w:t>(the key findings, the remaining unknowns,</w:t>
      </w:r>
      <w:r w:rsidR="00BD7287" w:rsidRPr="008B3502">
        <w:rPr>
          <w:rStyle w:val="fontstyle21"/>
          <w:rFonts w:ascii="Times New Roman" w:hAnsi="Times New Roman" w:cs="Times New Roman"/>
          <w:color w:val="auto"/>
        </w:rPr>
        <w:t xml:space="preserve"> </w:t>
      </w:r>
      <w:r w:rsidRPr="008B3502">
        <w:rPr>
          <w:rStyle w:val="fontstyle21"/>
          <w:rFonts w:ascii="Times New Roman" w:hAnsi="Times New Roman" w:cs="Times New Roman"/>
          <w:color w:val="auto"/>
        </w:rPr>
        <w:t>and a statement summarizing the consultant’s main conclusions relating to</w:t>
      </w:r>
      <w:r w:rsidRPr="008B3502">
        <w:rPr>
          <w:rFonts w:ascii="Times New Roman" w:hAnsi="Times New Roman" w:cs="Times New Roman"/>
          <w:color w:val="auto"/>
        </w:rPr>
        <w:t xml:space="preserve"> </w:t>
      </w:r>
      <w:r w:rsidRPr="008B3502">
        <w:rPr>
          <w:rStyle w:val="fontstyle21"/>
          <w:rFonts w:ascii="Times New Roman" w:hAnsi="Times New Roman" w:cs="Times New Roman"/>
          <w:color w:val="auto"/>
        </w:rPr>
        <w:t>environmental and occupational health and safety practices at the</w:t>
      </w:r>
      <w:r w:rsidR="00122B64" w:rsidRPr="008B3502">
        <w:rPr>
          <w:rStyle w:val="fontstyle21"/>
          <w:rFonts w:ascii="Times New Roman" w:hAnsi="Times New Roman" w:cs="Times New Roman"/>
          <w:color w:val="auto"/>
        </w:rPr>
        <w:t xml:space="preserve"> </w:t>
      </w:r>
      <w:r w:rsidR="00122B64" w:rsidRPr="008B3502">
        <w:rPr>
          <w:rFonts w:ascii="Times New Roman" w:hAnsi="Times New Roman" w:cs="Times New Roman"/>
          <w:color w:val="auto"/>
          <w:szCs w:val="22"/>
        </w:rPr>
        <w:t xml:space="preserve">BSL </w:t>
      </w:r>
      <w:r w:rsidR="00122B64" w:rsidRPr="008B3502">
        <w:rPr>
          <w:rFonts w:ascii="Times New Roman" w:hAnsi="Times New Roman" w:cs="Times New Roman"/>
          <w:color w:val="auto"/>
          <w:szCs w:val="22"/>
          <w:shd w:val="clear" w:color="auto" w:fill="FFFFFF" w:themeFill="background1"/>
        </w:rPr>
        <w:t xml:space="preserve">2 </w:t>
      </w:r>
      <w:r w:rsidR="000107D5" w:rsidRPr="008B3502">
        <w:rPr>
          <w:rFonts w:ascii="Times New Roman" w:hAnsi="Times New Roman" w:cs="Times New Roman"/>
          <w:color w:val="auto"/>
          <w:szCs w:val="22"/>
        </w:rPr>
        <w:t>regional reference and hospital based laboratories</w:t>
      </w:r>
      <w:r w:rsidR="000107D5" w:rsidRPr="008B3502" w:rsidDel="000107D5">
        <w:rPr>
          <w:rStyle w:val="fontstyle21"/>
          <w:rFonts w:ascii="Times New Roman" w:hAnsi="Times New Roman" w:cs="Times New Roman"/>
          <w:color w:val="auto"/>
          <w:shd w:val="clear" w:color="auto" w:fill="FFFFFF" w:themeFill="background1"/>
        </w:rPr>
        <w:t xml:space="preserve"> </w:t>
      </w:r>
    </w:p>
    <w:p w:rsidR="004F70A2" w:rsidRPr="008B3502" w:rsidRDefault="004F70A2" w:rsidP="004F70A2">
      <w:pPr>
        <w:pStyle w:val="ListParagraph"/>
        <w:numPr>
          <w:ilvl w:val="0"/>
          <w:numId w:val="62"/>
        </w:numPr>
        <w:autoSpaceDE/>
        <w:autoSpaceDN/>
        <w:adjustRightInd/>
        <w:spacing w:after="200" w:line="360" w:lineRule="auto"/>
        <w:jc w:val="both"/>
        <w:rPr>
          <w:rFonts w:ascii="Times New Roman" w:hAnsi="Times New Roman" w:cs="Times New Roman"/>
          <w:color w:val="auto"/>
        </w:rPr>
      </w:pPr>
      <w:r w:rsidRPr="008B3502">
        <w:rPr>
          <w:rStyle w:val="fontstyle21"/>
          <w:rFonts w:ascii="Times New Roman" w:hAnsi="Times New Roman" w:cs="Times New Roman"/>
          <w:color w:val="auto"/>
        </w:rPr>
        <w:t>Review of relevant environmental and occupational health and safety legislations</w:t>
      </w:r>
    </w:p>
    <w:p w:rsidR="004F70A2" w:rsidRPr="008B3502" w:rsidRDefault="004F70A2" w:rsidP="004F70A2">
      <w:pPr>
        <w:pStyle w:val="ListParagraph"/>
        <w:numPr>
          <w:ilvl w:val="0"/>
          <w:numId w:val="62"/>
        </w:numPr>
        <w:autoSpaceDE/>
        <w:autoSpaceDN/>
        <w:adjustRightInd/>
        <w:spacing w:after="200" w:line="360" w:lineRule="auto"/>
        <w:jc w:val="both"/>
        <w:rPr>
          <w:rFonts w:ascii="Times New Roman" w:hAnsi="Times New Roman" w:cs="Times New Roman"/>
          <w:color w:val="auto"/>
        </w:rPr>
      </w:pPr>
      <w:r w:rsidRPr="008B3502">
        <w:rPr>
          <w:rStyle w:val="fontstyle21"/>
          <w:rFonts w:ascii="Times New Roman" w:hAnsi="Times New Roman" w:cs="Times New Roman"/>
          <w:color w:val="auto"/>
        </w:rPr>
        <w:t>Environmental and occupational health and safety concerns associated with the BSL 2</w:t>
      </w:r>
      <w:r w:rsidRPr="008B3502">
        <w:rPr>
          <w:rFonts w:ascii="Times New Roman" w:hAnsi="Times New Roman" w:cs="Times New Roman"/>
          <w:color w:val="auto"/>
        </w:rPr>
        <w:br/>
      </w:r>
      <w:r w:rsidR="000107D5" w:rsidRPr="008B3502">
        <w:rPr>
          <w:rFonts w:ascii="Times New Roman" w:hAnsi="Times New Roman" w:cs="Times New Roman"/>
          <w:color w:val="auto"/>
          <w:szCs w:val="22"/>
        </w:rPr>
        <w:t>regional reference and hospital based laboratories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Review relevant existing environmental legislation, standards, and permits.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Evaluate knowledge and awareness of, and responsibility for, applicable legislation in BSL 2 laboratories which will be financed by Africa CDC.</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compliance record with the BSL 2 regional and hospital based laboratories’ management</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monitoring programs, procedures and controls in place in BSL 2 regional and hospital based laboratories’ which will be financed by Africa CDC.</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procedures for corrective action if monitoring parameters are out of control</w:t>
      </w:r>
      <w:r w:rsidRPr="008B3502">
        <w:rPr>
          <w:rFonts w:ascii="ArialMT" w:hAnsi="ArialMT"/>
          <w:color w:val="auto"/>
          <w:szCs w:val="22"/>
        </w:rPr>
        <w:br/>
        <w:t>limits.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if such incidents are reported, investigated, and followed up. Check if</w:t>
      </w:r>
      <w:r w:rsidRPr="008B3502">
        <w:rPr>
          <w:rFonts w:ascii="ArialMT" w:hAnsi="ArialMT"/>
          <w:color w:val="auto"/>
          <w:szCs w:val="22"/>
        </w:rPr>
        <w:br/>
        <w:t>monitoring data are used for reporting to management or government agencies.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lastRenderedPageBreak/>
        <w:t>Verify monitoring results or compliance by taking and analyzing representative samples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areas for storage of dangerous substances, fuels, and gases. Check warning</w:t>
      </w:r>
      <w:r w:rsidRPr="008B3502">
        <w:rPr>
          <w:rFonts w:ascii="ArialMT" w:hAnsi="ArialMT"/>
          <w:color w:val="auto"/>
          <w:szCs w:val="22"/>
        </w:rPr>
        <w:br/>
        <w:t>systems, fire- fighting equipment, labeling of containers, spill protection, and compatibility of materials stored together.</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Assess procedures and controls in areas where dangerous processes occur.</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Check safety data sheets for spills and leakages, which would be available centrally and at all points of use.</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Evaluate adequacy of emergency procedures and contingency plans.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Perform a tour of areas where practices of waste management, storage and the use of</w:t>
      </w:r>
      <w:r w:rsidRPr="008B3502">
        <w:rPr>
          <w:rFonts w:ascii="ArialMT" w:hAnsi="ArialMT"/>
          <w:color w:val="auto"/>
          <w:szCs w:val="22"/>
        </w:rPr>
        <w:br/>
        <w:t>dangerous substances may have caused contamination.</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procedures and rules for employee protection and assess the level of</w:t>
      </w:r>
      <w:r w:rsidRPr="008B3502">
        <w:rPr>
          <w:rFonts w:ascii="ArialMT" w:hAnsi="ArialMT"/>
          <w:color w:val="auto"/>
          <w:szCs w:val="22"/>
        </w:rPr>
        <w:br/>
        <w:t>compliance with company policies in the areas of noise, personal protective gear, hot work and other potentially harmful activities.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Evaluate accident/incident reporting, analysis, and follow-up.</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Check if medical examinations for employees working in areas where they may be</w:t>
      </w:r>
      <w:r w:rsidRPr="008B3502">
        <w:rPr>
          <w:rFonts w:ascii="ArialMT" w:hAnsi="ArialMT"/>
          <w:color w:val="auto"/>
          <w:szCs w:val="22"/>
        </w:rPr>
        <w:br/>
        <w:t>exposed to dangerous substances are available. Check if particular symptoms or</w:t>
      </w:r>
      <w:r w:rsidRPr="008B3502">
        <w:rPr>
          <w:rFonts w:ascii="ArialMT" w:hAnsi="ArialMT"/>
          <w:color w:val="auto"/>
          <w:szCs w:val="22"/>
        </w:rPr>
        <w:br/>
        <w:t>diseases are monitored.</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the existence of asbestos in buildings and equipment and procedures for</w:t>
      </w:r>
      <w:r w:rsidRPr="008B3502">
        <w:rPr>
          <w:rFonts w:ascii="ArialMT" w:hAnsi="ArialMT"/>
          <w:color w:val="auto"/>
          <w:szCs w:val="22"/>
        </w:rPr>
        <w:br/>
        <w:t>dealing with asbestos.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Evaluate the adequacy of training and emergency drills for employees.</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Examine record of complaints from the local community and systems to follow these up.</w:t>
      </w:r>
    </w:p>
    <w:p w:rsidR="00FD3E04" w:rsidRPr="008B3502" w:rsidRDefault="00FD3E04"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ArialMT" w:hAnsi="ArialMT"/>
          <w:color w:val="auto"/>
          <w:szCs w:val="22"/>
        </w:rPr>
        <w:t>Assess hazards or risks for the local community and the adequacy of procedures for</w:t>
      </w:r>
      <w:r w:rsidRPr="008B3502">
        <w:rPr>
          <w:rFonts w:ascii="ArialMT" w:hAnsi="ArialMT"/>
          <w:color w:val="auto"/>
          <w:szCs w:val="22"/>
        </w:rPr>
        <w:br/>
        <w:t>warning and emergency responses.</w:t>
      </w:r>
    </w:p>
    <w:p w:rsidR="00FD3E04" w:rsidRPr="008B3502" w:rsidRDefault="00FD3E04" w:rsidP="00FD3E04">
      <w:pPr>
        <w:pStyle w:val="ListParagraph"/>
        <w:numPr>
          <w:ilvl w:val="0"/>
          <w:numId w:val="62"/>
        </w:numPr>
        <w:autoSpaceDE/>
        <w:autoSpaceDN/>
        <w:adjustRightInd/>
        <w:spacing w:after="200" w:line="360" w:lineRule="auto"/>
        <w:jc w:val="both"/>
        <w:rPr>
          <w:rStyle w:val="fontstyle21"/>
          <w:rFonts w:ascii="Times New Roman" w:hAnsi="Times New Roman" w:cs="Times New Roman"/>
          <w:color w:val="auto"/>
          <w:szCs w:val="24"/>
        </w:rPr>
      </w:pPr>
      <w:r w:rsidRPr="008B3502">
        <w:rPr>
          <w:rStyle w:val="fontstyle21"/>
          <w:rFonts w:ascii="Times New Roman" w:hAnsi="Times New Roman" w:cs="Times New Roman"/>
          <w:color w:val="auto"/>
        </w:rPr>
        <w:t>Prioritization of all past and ongoing concerns (i.e. high, medium, and low);</w:t>
      </w:r>
    </w:p>
    <w:p w:rsidR="00FD3E04" w:rsidRPr="008B3502" w:rsidRDefault="00FD3E04" w:rsidP="00FD3E04">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Integrate a specialized team of experts required to undertake the </w:t>
      </w:r>
      <w:r w:rsidRPr="008B3502">
        <w:rPr>
          <w:rFonts w:ascii="Times New Roman" w:hAnsi="Times New Roman" w:cs="Times New Roman"/>
          <w:bCs/>
          <w:color w:val="auto"/>
          <w:szCs w:val="22"/>
        </w:rPr>
        <w:t>Environmental and Social Audit</w:t>
      </w:r>
      <w:r w:rsidRPr="008B3502">
        <w:rPr>
          <w:rFonts w:ascii="Times New Roman" w:hAnsi="Times New Roman" w:cs="Times New Roman"/>
          <w:color w:val="auto"/>
          <w:szCs w:val="22"/>
        </w:rPr>
        <w:t xml:space="preserve">. </w:t>
      </w:r>
    </w:p>
    <w:p w:rsidR="00F17989" w:rsidRPr="008B3502" w:rsidRDefault="00F17989" w:rsidP="00F17989">
      <w:pPr>
        <w:pStyle w:val="ListParagraph"/>
        <w:numPr>
          <w:ilvl w:val="0"/>
          <w:numId w:val="62"/>
        </w:numPr>
        <w:autoSpaceDE/>
        <w:autoSpaceDN/>
        <w:adjustRightInd/>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Conduct visits, </w:t>
      </w:r>
      <w:r w:rsidR="00BD7287" w:rsidRPr="008B3502">
        <w:rPr>
          <w:rFonts w:ascii="Times New Roman" w:hAnsi="Times New Roman" w:cs="Times New Roman"/>
          <w:color w:val="auto"/>
          <w:szCs w:val="22"/>
        </w:rPr>
        <w:t xml:space="preserve">observation, close meeting </w:t>
      </w:r>
      <w:r w:rsidRPr="008B3502">
        <w:rPr>
          <w:rFonts w:ascii="Times New Roman" w:hAnsi="Times New Roman" w:cs="Times New Roman"/>
          <w:color w:val="auto"/>
          <w:szCs w:val="22"/>
        </w:rPr>
        <w:t xml:space="preserve">with the team of experts </w:t>
      </w:r>
    </w:p>
    <w:p w:rsidR="004F70A2" w:rsidRPr="008B3502" w:rsidRDefault="004F70A2" w:rsidP="004F70A2">
      <w:pPr>
        <w:pStyle w:val="ListParagraph"/>
        <w:numPr>
          <w:ilvl w:val="0"/>
          <w:numId w:val="62"/>
        </w:numPr>
        <w:autoSpaceDE/>
        <w:autoSpaceDN/>
        <w:adjustRightInd/>
        <w:spacing w:after="200" w:line="360" w:lineRule="auto"/>
        <w:jc w:val="both"/>
        <w:rPr>
          <w:rStyle w:val="fontstyle21"/>
          <w:rFonts w:ascii="Times New Roman" w:hAnsi="Times New Roman" w:cs="Times New Roman"/>
          <w:color w:val="auto"/>
        </w:rPr>
      </w:pPr>
      <w:r w:rsidRPr="008B3502">
        <w:rPr>
          <w:rStyle w:val="fontstyle21"/>
          <w:rFonts w:ascii="Times New Roman" w:hAnsi="Times New Roman" w:cs="Times New Roman"/>
          <w:color w:val="auto"/>
        </w:rPr>
        <w:t>Recommendations (recommend what further action is required along with a cost</w:t>
      </w:r>
      <w:r w:rsidRPr="008B3502">
        <w:rPr>
          <w:rFonts w:ascii="Times New Roman" w:hAnsi="Times New Roman" w:cs="Times New Roman"/>
          <w:color w:val="auto"/>
        </w:rPr>
        <w:br/>
      </w:r>
      <w:r w:rsidRPr="008B3502">
        <w:rPr>
          <w:rStyle w:val="fontstyle21"/>
          <w:rFonts w:ascii="Times New Roman" w:hAnsi="Times New Roman" w:cs="Times New Roman"/>
          <w:color w:val="auto"/>
        </w:rPr>
        <w:t>estimate for such actions for both past and ongoing activities. Recommendations and</w:t>
      </w:r>
      <w:r w:rsidRPr="008B3502">
        <w:rPr>
          <w:rFonts w:ascii="Times New Roman" w:hAnsi="Times New Roman" w:cs="Times New Roman"/>
          <w:color w:val="auto"/>
        </w:rPr>
        <w:br/>
      </w:r>
      <w:r w:rsidRPr="008B3502">
        <w:rPr>
          <w:rStyle w:val="fontstyle21"/>
          <w:rFonts w:ascii="Times New Roman" w:hAnsi="Times New Roman" w:cs="Times New Roman"/>
          <w:color w:val="auto"/>
        </w:rPr>
        <w:t>cost estimates would be presented separately for past and ongoing activities, and in relation to both Ethiopian and the World Bank standards)</w:t>
      </w:r>
    </w:p>
    <w:p w:rsidR="004F580F" w:rsidRPr="008B3502" w:rsidRDefault="004F580F" w:rsidP="00074957">
      <w:pPr>
        <w:pStyle w:val="Heading1"/>
        <w:numPr>
          <w:ilvl w:val="0"/>
          <w:numId w:val="65"/>
        </w:numPr>
        <w:spacing w:line="360" w:lineRule="auto"/>
        <w:rPr>
          <w:rFonts w:ascii="Times New Roman" w:hAnsi="Times New Roman" w:cs="Times New Roman"/>
          <w:b/>
          <w:color w:val="auto"/>
          <w:sz w:val="28"/>
        </w:rPr>
      </w:pPr>
      <w:r w:rsidRPr="008B3502">
        <w:rPr>
          <w:rFonts w:ascii="Times New Roman" w:hAnsi="Times New Roman" w:cs="Times New Roman"/>
          <w:b/>
          <w:color w:val="auto"/>
          <w:sz w:val="28"/>
        </w:rPr>
        <w:t xml:space="preserve">Methodology and Approach </w:t>
      </w:r>
    </w:p>
    <w:p w:rsidR="004F580F" w:rsidRPr="008B3502" w:rsidRDefault="004F580F" w:rsidP="004F580F">
      <w:pPr>
        <w:pStyle w:val="Default"/>
        <w:spacing w:line="360" w:lineRule="auto"/>
        <w:jc w:val="both"/>
        <w:rPr>
          <w:color w:val="auto"/>
          <w:sz w:val="22"/>
          <w:szCs w:val="22"/>
        </w:rPr>
      </w:pPr>
      <w:r w:rsidRPr="008B3502">
        <w:rPr>
          <w:color w:val="auto"/>
          <w:sz w:val="22"/>
          <w:szCs w:val="22"/>
        </w:rPr>
        <w:t>In performing the Environmental and Social Audit, the consultant team shall review available documentation (e.g., ESMF, technical reports, environmen</w:t>
      </w:r>
      <w:r w:rsidR="00C9724E" w:rsidRPr="008B3502">
        <w:rPr>
          <w:color w:val="auto"/>
          <w:sz w:val="22"/>
          <w:szCs w:val="22"/>
        </w:rPr>
        <w:t xml:space="preserve">tal and social management plans, </w:t>
      </w:r>
      <w:r w:rsidRPr="008B3502">
        <w:rPr>
          <w:color w:val="auto"/>
          <w:sz w:val="22"/>
          <w:szCs w:val="22"/>
        </w:rPr>
        <w:t xml:space="preserve">etc.) and identify stakeholders, including community representatives for due diligence and audits. Field visits to sites, stakeholder engagement and other related activities will be conducted accordingly. The consultant shall be responsible to develop required assessment tools and identify relevant stakeholders as part of </w:t>
      </w:r>
      <w:r w:rsidRPr="008B3502">
        <w:rPr>
          <w:color w:val="auto"/>
          <w:sz w:val="22"/>
          <w:szCs w:val="22"/>
        </w:rPr>
        <w:lastRenderedPageBreak/>
        <w:t xml:space="preserve">the audit program. These tools and stakeholder engagement plan for audit purposes shall be reviewed and approved by MOH/EPHI and the World Bank. </w:t>
      </w:r>
    </w:p>
    <w:p w:rsidR="004F580F" w:rsidRPr="008B3502" w:rsidRDefault="00BA4D82" w:rsidP="00074957">
      <w:pPr>
        <w:pStyle w:val="Heading1"/>
        <w:numPr>
          <w:ilvl w:val="0"/>
          <w:numId w:val="65"/>
        </w:numPr>
        <w:spacing w:line="360" w:lineRule="auto"/>
        <w:rPr>
          <w:rFonts w:ascii="Times New Roman" w:hAnsi="Times New Roman" w:cs="Times New Roman"/>
          <w:b/>
          <w:color w:val="auto"/>
          <w:sz w:val="28"/>
        </w:rPr>
      </w:pPr>
      <w:r w:rsidRPr="008B3502">
        <w:rPr>
          <w:rFonts w:ascii="Times New Roman" w:hAnsi="Times New Roman" w:cs="Times New Roman"/>
          <w:b/>
          <w:color w:val="auto"/>
          <w:sz w:val="28"/>
        </w:rPr>
        <w:t>Deliverables and Report</w:t>
      </w:r>
      <w:r w:rsidR="004F580F" w:rsidRPr="008B3502">
        <w:rPr>
          <w:rFonts w:ascii="Times New Roman" w:hAnsi="Times New Roman" w:cs="Times New Roman"/>
          <w:b/>
          <w:color w:val="auto"/>
          <w:sz w:val="28"/>
        </w:rPr>
        <w:t xml:space="preserve"> Requirements </w:t>
      </w:r>
    </w:p>
    <w:p w:rsidR="004F580F" w:rsidRPr="008B3502" w:rsidRDefault="004F580F" w:rsidP="004F580F">
      <w:pPr>
        <w:pStyle w:val="Default"/>
        <w:spacing w:after="240" w:line="360" w:lineRule="auto"/>
        <w:jc w:val="both"/>
        <w:rPr>
          <w:color w:val="auto"/>
          <w:sz w:val="22"/>
          <w:szCs w:val="22"/>
        </w:rPr>
      </w:pPr>
      <w:r w:rsidRPr="008B3502">
        <w:rPr>
          <w:color w:val="auto"/>
          <w:sz w:val="22"/>
          <w:szCs w:val="22"/>
        </w:rPr>
        <w:t xml:space="preserve">An </w:t>
      </w:r>
      <w:r w:rsidRPr="008B3502">
        <w:rPr>
          <w:bCs/>
          <w:color w:val="auto"/>
          <w:sz w:val="22"/>
          <w:szCs w:val="22"/>
        </w:rPr>
        <w:t>Environmental and Social Audit</w:t>
      </w:r>
      <w:r w:rsidRPr="008B3502">
        <w:rPr>
          <w:color w:val="auto"/>
          <w:sz w:val="22"/>
          <w:szCs w:val="22"/>
        </w:rPr>
        <w:t xml:space="preserve"> for </w:t>
      </w:r>
      <w:r w:rsidR="00BD7287" w:rsidRPr="008B3502">
        <w:rPr>
          <w:color w:val="auto"/>
          <w:szCs w:val="22"/>
        </w:rPr>
        <w:t xml:space="preserve">equipping, furnishing and supplying of lab commodities </w:t>
      </w:r>
      <w:r w:rsidR="00D77880" w:rsidRPr="008B3502">
        <w:rPr>
          <w:color w:val="auto"/>
          <w:szCs w:val="22"/>
        </w:rPr>
        <w:t>to</w:t>
      </w:r>
      <w:r w:rsidR="00BD7287" w:rsidRPr="008B3502">
        <w:rPr>
          <w:color w:val="auto"/>
          <w:szCs w:val="22"/>
        </w:rPr>
        <w:t xml:space="preserve"> BSL 2 regional reference and hospital based laboratories in different parts of the country. </w:t>
      </w:r>
      <w:r w:rsidR="00BD7287" w:rsidRPr="008B3502" w:rsidDel="00BD7287">
        <w:rPr>
          <w:color w:val="auto"/>
          <w:sz w:val="22"/>
          <w:szCs w:val="22"/>
        </w:rPr>
        <w:t xml:space="preserve"> </w:t>
      </w:r>
      <w:r w:rsidRPr="008B3502">
        <w:rPr>
          <w:color w:val="auto"/>
          <w:sz w:val="22"/>
          <w:szCs w:val="22"/>
        </w:rPr>
        <w:t xml:space="preserve">Project will be developed in a manner complying with the requirements of the World Bank, and the Ethiopian Environmental Regulation. Typical contents for the </w:t>
      </w:r>
      <w:r w:rsidRPr="008B3502">
        <w:rPr>
          <w:bCs/>
          <w:color w:val="auto"/>
          <w:sz w:val="22"/>
          <w:szCs w:val="22"/>
        </w:rPr>
        <w:t xml:space="preserve">Environmental and Social Audit </w:t>
      </w:r>
      <w:r w:rsidR="00DB5BA0" w:rsidRPr="008B3502">
        <w:rPr>
          <w:bCs/>
          <w:color w:val="auto"/>
          <w:sz w:val="22"/>
          <w:szCs w:val="22"/>
        </w:rPr>
        <w:t>R</w:t>
      </w:r>
      <w:r w:rsidRPr="008B3502">
        <w:rPr>
          <w:bCs/>
          <w:color w:val="auto"/>
          <w:sz w:val="22"/>
          <w:szCs w:val="22"/>
        </w:rPr>
        <w:t xml:space="preserve">eport </w:t>
      </w:r>
      <w:r w:rsidR="008F17B0" w:rsidRPr="008B3502">
        <w:rPr>
          <w:color w:val="auto"/>
          <w:sz w:val="22"/>
          <w:szCs w:val="22"/>
        </w:rPr>
        <w:t xml:space="preserve"> </w:t>
      </w:r>
      <w:r w:rsidR="0009489E" w:rsidRPr="008B3502">
        <w:rPr>
          <w:bCs/>
          <w:color w:val="auto"/>
          <w:sz w:val="22"/>
          <w:szCs w:val="22"/>
        </w:rPr>
        <w:t>are presented</w:t>
      </w:r>
      <w:r w:rsidRPr="008B3502">
        <w:rPr>
          <w:color w:val="auto"/>
          <w:sz w:val="22"/>
          <w:szCs w:val="22"/>
        </w:rPr>
        <w:t xml:space="preserve"> in Annex 1. The </w:t>
      </w:r>
      <w:r w:rsidRPr="008B3502">
        <w:rPr>
          <w:bCs/>
          <w:color w:val="auto"/>
          <w:sz w:val="22"/>
          <w:szCs w:val="22"/>
        </w:rPr>
        <w:t xml:space="preserve">Environmental and Social Audit </w:t>
      </w:r>
      <w:r w:rsidRPr="008B3502">
        <w:rPr>
          <w:color w:val="auto"/>
          <w:sz w:val="22"/>
          <w:szCs w:val="22"/>
        </w:rPr>
        <w:t>Report</w:t>
      </w:r>
      <w:r w:rsidR="00DB5BA0" w:rsidRPr="008B3502">
        <w:rPr>
          <w:color w:val="auto"/>
          <w:sz w:val="22"/>
          <w:szCs w:val="22"/>
        </w:rPr>
        <w:t xml:space="preserve"> </w:t>
      </w:r>
      <w:r w:rsidRPr="008B3502">
        <w:rPr>
          <w:color w:val="auto"/>
          <w:sz w:val="22"/>
          <w:szCs w:val="22"/>
        </w:rPr>
        <w:t>shall describe the scientific approach ad</w:t>
      </w:r>
      <w:r w:rsidRPr="008B3502">
        <w:rPr>
          <w:color w:val="auto"/>
          <w:szCs w:val="22"/>
        </w:rPr>
        <w:t>opted to carry out the studies and a</w:t>
      </w:r>
      <w:r w:rsidRPr="008B3502">
        <w:rPr>
          <w:color w:val="auto"/>
          <w:sz w:val="22"/>
          <w:szCs w:val="22"/>
        </w:rPr>
        <w:t xml:space="preserve"> draft report will be issued for review and comment by EPHI/MOH and the World Bank after which a final report will be issued as per the schedule (see table 2).</w:t>
      </w:r>
    </w:p>
    <w:p w:rsidR="004F580F" w:rsidRPr="008B3502" w:rsidRDefault="00BE514C" w:rsidP="00074957">
      <w:pPr>
        <w:pStyle w:val="Heading2"/>
        <w:numPr>
          <w:ilvl w:val="1"/>
          <w:numId w:val="65"/>
        </w:numPr>
        <w:spacing w:line="360" w:lineRule="auto"/>
        <w:rPr>
          <w:rFonts w:ascii="Times New Roman" w:hAnsi="Times New Roman" w:cs="Times New Roman"/>
          <w:b/>
          <w:color w:val="auto"/>
          <w:sz w:val="24"/>
        </w:rPr>
      </w:pPr>
      <w:r w:rsidRPr="008B3502">
        <w:rPr>
          <w:rFonts w:ascii="Times New Roman" w:hAnsi="Times New Roman" w:cs="Times New Roman"/>
          <w:b/>
          <w:color w:val="auto"/>
          <w:sz w:val="24"/>
        </w:rPr>
        <w:t xml:space="preserve"> </w:t>
      </w:r>
      <w:r w:rsidR="004F580F" w:rsidRPr="008B3502">
        <w:rPr>
          <w:rFonts w:ascii="Times New Roman" w:hAnsi="Times New Roman" w:cs="Times New Roman"/>
          <w:b/>
          <w:color w:val="auto"/>
          <w:sz w:val="24"/>
        </w:rPr>
        <w:t>R</w:t>
      </w:r>
      <w:r w:rsidR="00BA4D82" w:rsidRPr="008B3502">
        <w:rPr>
          <w:rFonts w:ascii="Times New Roman" w:hAnsi="Times New Roman" w:cs="Times New Roman"/>
          <w:b/>
          <w:color w:val="auto"/>
          <w:sz w:val="24"/>
        </w:rPr>
        <w:t xml:space="preserve">eport </w:t>
      </w:r>
      <w:r w:rsidR="004F580F" w:rsidRPr="008B3502">
        <w:rPr>
          <w:rFonts w:ascii="Times New Roman" w:hAnsi="Times New Roman" w:cs="Times New Roman"/>
          <w:b/>
          <w:color w:val="auto"/>
          <w:sz w:val="24"/>
        </w:rPr>
        <w:t xml:space="preserve">Requirements </w:t>
      </w:r>
    </w:p>
    <w:p w:rsidR="007F656B" w:rsidRPr="008B3502" w:rsidRDefault="007F656B" w:rsidP="007F656B">
      <w:pPr>
        <w:rPr>
          <w:color w:val="auto"/>
        </w:rPr>
      </w:pPr>
    </w:p>
    <w:p w:rsidR="004F580F" w:rsidRPr="008B3502" w:rsidRDefault="004F580F" w:rsidP="007F656B">
      <w:pPr>
        <w:shd w:val="clear" w:color="auto" w:fill="FFFFFF" w:themeFill="background1"/>
        <w:spacing w:line="360" w:lineRule="auto"/>
        <w:rPr>
          <w:rFonts w:ascii="Times New Roman" w:eastAsiaTheme="majorEastAsia" w:hAnsi="Times New Roman" w:cs="Times New Roman"/>
          <w:b/>
          <w:color w:val="auto"/>
        </w:rPr>
      </w:pPr>
      <w:r w:rsidRPr="008B3502">
        <w:rPr>
          <w:rFonts w:ascii="Times New Roman" w:hAnsi="Times New Roman" w:cs="Times New Roman"/>
          <w:color w:val="auto"/>
        </w:rPr>
        <w:t xml:space="preserve">The consultant shall prepare a </w:t>
      </w:r>
      <w:r w:rsidR="000C1412" w:rsidRPr="008B3502">
        <w:rPr>
          <w:rFonts w:ascii="Times New Roman" w:hAnsi="Times New Roman" w:cs="Times New Roman"/>
          <w:color w:val="auto"/>
        </w:rPr>
        <w:t xml:space="preserve">report with </w:t>
      </w:r>
      <w:r w:rsidRPr="008B3502">
        <w:rPr>
          <w:rFonts w:ascii="Times New Roman" w:hAnsi="Times New Roman" w:cs="Times New Roman"/>
          <w:color w:val="auto"/>
        </w:rPr>
        <w:t>site-specific</w:t>
      </w:r>
      <w:r w:rsidR="004604DB" w:rsidRPr="008B3502">
        <w:rPr>
          <w:rFonts w:ascii="Times New Roman" w:hAnsi="Times New Roman" w:cs="Times New Roman"/>
          <w:color w:val="auto"/>
        </w:rPr>
        <w:t xml:space="preserve"> </w:t>
      </w:r>
      <w:r w:rsidR="000C1412" w:rsidRPr="008B3502">
        <w:rPr>
          <w:rFonts w:ascii="Times New Roman" w:hAnsi="Times New Roman" w:cs="Times New Roman"/>
          <w:color w:val="auto"/>
        </w:rPr>
        <w:t xml:space="preserve">findings </w:t>
      </w:r>
      <w:r w:rsidR="00AD5B9A" w:rsidRPr="008B3502">
        <w:rPr>
          <w:rFonts w:ascii="Times New Roman" w:hAnsi="Times New Roman" w:cs="Times New Roman"/>
          <w:color w:val="auto"/>
        </w:rPr>
        <w:t xml:space="preserve">including </w:t>
      </w:r>
      <w:r w:rsidR="007F656B" w:rsidRPr="008B3502">
        <w:rPr>
          <w:rFonts w:ascii="Times New Roman" w:hAnsi="Times New Roman" w:cs="Times New Roman"/>
          <w:color w:val="auto"/>
        </w:rPr>
        <w:t>recommendations and</w:t>
      </w:r>
      <w:r w:rsidRPr="008B3502">
        <w:rPr>
          <w:rFonts w:ascii="Times New Roman" w:hAnsi="Times New Roman" w:cs="Times New Roman"/>
          <w:color w:val="auto"/>
        </w:rPr>
        <w:t xml:space="preserve"> </w:t>
      </w:r>
      <w:r w:rsidRPr="008B3502">
        <w:rPr>
          <w:rFonts w:ascii="Times New Roman" w:eastAsiaTheme="minorHAnsi" w:hAnsi="Times New Roman" w:cs="Times New Roman"/>
          <w:color w:val="auto"/>
        </w:rPr>
        <w:t xml:space="preserve">finalize activities </w:t>
      </w:r>
      <w:r w:rsidR="009B10DE" w:rsidRPr="008B3502">
        <w:rPr>
          <w:rFonts w:ascii="Times New Roman" w:eastAsiaTheme="minorHAnsi" w:hAnsi="Times New Roman" w:cs="Times New Roman"/>
          <w:color w:val="auto"/>
        </w:rPr>
        <w:t xml:space="preserve">for Phase I Sites </w:t>
      </w:r>
      <w:r w:rsidRPr="008B3502">
        <w:rPr>
          <w:rFonts w:ascii="Times New Roman" w:eastAsiaTheme="minorHAnsi" w:hAnsi="Times New Roman" w:cs="Times New Roman"/>
          <w:color w:val="auto"/>
        </w:rPr>
        <w:t xml:space="preserve">within 12 weeks </w:t>
      </w:r>
      <w:r w:rsidR="00D778C2" w:rsidRPr="008B3502">
        <w:rPr>
          <w:rFonts w:ascii="Times New Roman" w:eastAsiaTheme="minorHAnsi" w:hAnsi="Times New Roman" w:cs="Times New Roman"/>
          <w:color w:val="auto"/>
        </w:rPr>
        <w:t xml:space="preserve">and </w:t>
      </w:r>
      <w:r w:rsidR="004604DB" w:rsidRPr="008B3502">
        <w:rPr>
          <w:rFonts w:ascii="Times New Roman" w:eastAsiaTheme="minorHAnsi" w:hAnsi="Times New Roman" w:cs="Times New Roman"/>
          <w:color w:val="auto"/>
        </w:rPr>
        <w:t>Phase II Sites</w:t>
      </w:r>
      <w:r w:rsidR="00512814" w:rsidRPr="008B3502">
        <w:rPr>
          <w:rFonts w:ascii="Times New Roman" w:eastAsiaTheme="minorHAnsi" w:hAnsi="Times New Roman" w:cs="Times New Roman"/>
          <w:color w:val="auto"/>
        </w:rPr>
        <w:t xml:space="preserve"> within 22 </w:t>
      </w:r>
      <w:r w:rsidR="00AD5B9A" w:rsidRPr="008B3502">
        <w:rPr>
          <w:rFonts w:ascii="Times New Roman" w:eastAsiaTheme="minorHAnsi" w:hAnsi="Times New Roman" w:cs="Times New Roman"/>
          <w:color w:val="auto"/>
        </w:rPr>
        <w:t>weeks after</w:t>
      </w:r>
      <w:r w:rsidRPr="008B3502">
        <w:rPr>
          <w:rFonts w:ascii="Times New Roman" w:eastAsiaTheme="majorEastAsia" w:hAnsi="Times New Roman" w:cs="Times New Roman"/>
          <w:color w:val="auto"/>
        </w:rPr>
        <w:t xml:space="preserve"> signing </w:t>
      </w:r>
      <w:r w:rsidR="00AD5B9A" w:rsidRPr="008B3502">
        <w:rPr>
          <w:rFonts w:ascii="Times New Roman" w:eastAsiaTheme="majorEastAsia" w:hAnsi="Times New Roman" w:cs="Times New Roman"/>
          <w:color w:val="auto"/>
        </w:rPr>
        <w:t>of agreement</w:t>
      </w:r>
      <w:r w:rsidRPr="008B3502">
        <w:rPr>
          <w:rFonts w:ascii="Times New Roman" w:eastAsiaTheme="majorEastAsia" w:hAnsi="Times New Roman" w:cs="Times New Roman"/>
          <w:color w:val="auto"/>
        </w:rPr>
        <w:t>. T</w:t>
      </w:r>
      <w:r w:rsidRPr="008B3502">
        <w:rPr>
          <w:rFonts w:ascii="Times New Roman" w:hAnsi="Times New Roman" w:cs="Times New Roman"/>
          <w:color w:val="auto"/>
        </w:rPr>
        <w:t>he consultant team is expected to fulfill the following reports:</w:t>
      </w:r>
      <w:r w:rsidRPr="008B3502">
        <w:rPr>
          <w:rFonts w:ascii="Times New Roman" w:eastAsiaTheme="majorEastAsia" w:hAnsi="Times New Roman" w:cs="Times New Roman"/>
          <w:b/>
          <w:color w:val="auto"/>
        </w:rPr>
        <w:t xml:space="preserve"> </w:t>
      </w:r>
    </w:p>
    <w:p w:rsidR="004F580F" w:rsidRPr="008B3502" w:rsidRDefault="004F580F" w:rsidP="007F656B">
      <w:pPr>
        <w:pStyle w:val="Default"/>
        <w:numPr>
          <w:ilvl w:val="0"/>
          <w:numId w:val="40"/>
        </w:numPr>
        <w:shd w:val="clear" w:color="auto" w:fill="FFFFFF" w:themeFill="background1"/>
        <w:spacing w:line="360" w:lineRule="auto"/>
        <w:rPr>
          <w:color w:val="auto"/>
          <w:sz w:val="22"/>
          <w:szCs w:val="22"/>
        </w:rPr>
      </w:pPr>
      <w:r w:rsidRPr="008B3502">
        <w:rPr>
          <w:bCs/>
          <w:color w:val="auto"/>
          <w:sz w:val="22"/>
          <w:szCs w:val="22"/>
        </w:rPr>
        <w:t xml:space="preserve">An inception report </w:t>
      </w:r>
      <w:r w:rsidR="000F5783" w:rsidRPr="008B3502">
        <w:rPr>
          <w:bCs/>
          <w:color w:val="auto"/>
          <w:sz w:val="22"/>
          <w:szCs w:val="22"/>
        </w:rPr>
        <w:t xml:space="preserve">which </w:t>
      </w:r>
      <w:r w:rsidRPr="008B3502">
        <w:rPr>
          <w:color w:val="auto"/>
          <w:sz w:val="22"/>
          <w:szCs w:val="22"/>
        </w:rPr>
        <w:t xml:space="preserve">includes a work plan with timelines for completing the assignment </w:t>
      </w:r>
    </w:p>
    <w:p w:rsidR="004F580F" w:rsidRPr="008B3502" w:rsidRDefault="004F580F" w:rsidP="007F656B">
      <w:pPr>
        <w:pStyle w:val="Default"/>
        <w:numPr>
          <w:ilvl w:val="0"/>
          <w:numId w:val="40"/>
        </w:numPr>
        <w:shd w:val="clear" w:color="auto" w:fill="FFFFFF" w:themeFill="background1"/>
        <w:spacing w:line="360" w:lineRule="auto"/>
        <w:rPr>
          <w:color w:val="auto"/>
          <w:sz w:val="22"/>
          <w:szCs w:val="22"/>
        </w:rPr>
      </w:pPr>
      <w:r w:rsidRPr="008B3502">
        <w:rPr>
          <w:bCs/>
          <w:color w:val="auto"/>
          <w:sz w:val="22"/>
          <w:szCs w:val="22"/>
        </w:rPr>
        <w:t xml:space="preserve">A Draft Environmental and Social Audit  </w:t>
      </w:r>
      <w:r w:rsidRPr="008B3502">
        <w:rPr>
          <w:color w:val="auto"/>
          <w:sz w:val="22"/>
          <w:szCs w:val="22"/>
        </w:rPr>
        <w:t xml:space="preserve">Report </w:t>
      </w:r>
    </w:p>
    <w:p w:rsidR="004F580F" w:rsidRPr="008B3502" w:rsidRDefault="004F580F" w:rsidP="007F656B">
      <w:pPr>
        <w:pStyle w:val="Default"/>
        <w:numPr>
          <w:ilvl w:val="0"/>
          <w:numId w:val="40"/>
        </w:numPr>
        <w:shd w:val="clear" w:color="auto" w:fill="FFFFFF" w:themeFill="background1"/>
        <w:spacing w:line="360" w:lineRule="auto"/>
        <w:rPr>
          <w:color w:val="auto"/>
          <w:sz w:val="22"/>
          <w:szCs w:val="22"/>
        </w:rPr>
      </w:pPr>
      <w:r w:rsidRPr="008B3502">
        <w:rPr>
          <w:bCs/>
          <w:color w:val="auto"/>
          <w:sz w:val="22"/>
          <w:szCs w:val="22"/>
        </w:rPr>
        <w:t xml:space="preserve">A final Environmental and Social Audit </w:t>
      </w:r>
      <w:r w:rsidRPr="008B3502">
        <w:rPr>
          <w:color w:val="auto"/>
          <w:sz w:val="22"/>
          <w:szCs w:val="22"/>
        </w:rPr>
        <w:t xml:space="preserve">Report incorporating suggestions and feedback from the project team during the review of the </w:t>
      </w:r>
      <w:r w:rsidR="0015678B" w:rsidRPr="008B3502">
        <w:rPr>
          <w:color w:val="auto"/>
          <w:sz w:val="22"/>
          <w:szCs w:val="22"/>
        </w:rPr>
        <w:t>draft, and a draft copy of the f</w:t>
      </w:r>
      <w:r w:rsidRPr="008B3502">
        <w:rPr>
          <w:color w:val="auto"/>
          <w:sz w:val="22"/>
          <w:szCs w:val="22"/>
        </w:rPr>
        <w:t>inal report must be prepared by the consultant and submitted to the World Bank for approval and agreement prior to finalization.</w:t>
      </w:r>
    </w:p>
    <w:p w:rsidR="004F580F" w:rsidRPr="008B3502" w:rsidRDefault="00BE514C" w:rsidP="00074957">
      <w:pPr>
        <w:pStyle w:val="Heading2"/>
        <w:numPr>
          <w:ilvl w:val="1"/>
          <w:numId w:val="65"/>
        </w:numPr>
        <w:spacing w:line="360" w:lineRule="auto"/>
        <w:rPr>
          <w:rFonts w:ascii="Times New Roman" w:hAnsi="Times New Roman" w:cs="Times New Roman"/>
          <w:b/>
          <w:color w:val="auto"/>
          <w:sz w:val="24"/>
        </w:rPr>
      </w:pPr>
      <w:r w:rsidRPr="008B3502">
        <w:rPr>
          <w:rFonts w:ascii="Times New Roman" w:hAnsi="Times New Roman" w:cs="Times New Roman"/>
          <w:b/>
          <w:color w:val="auto"/>
          <w:sz w:val="24"/>
        </w:rPr>
        <w:t xml:space="preserve"> </w:t>
      </w:r>
      <w:r w:rsidR="004F580F" w:rsidRPr="008B3502">
        <w:rPr>
          <w:rFonts w:ascii="Times New Roman" w:hAnsi="Times New Roman" w:cs="Times New Roman"/>
          <w:b/>
          <w:color w:val="auto"/>
          <w:sz w:val="24"/>
        </w:rPr>
        <w:t>Deliverable</w:t>
      </w:r>
      <w:r w:rsidR="00012B2B" w:rsidRPr="008B3502">
        <w:rPr>
          <w:rFonts w:ascii="Times New Roman" w:hAnsi="Times New Roman" w:cs="Times New Roman"/>
          <w:b/>
          <w:color w:val="auto"/>
          <w:sz w:val="24"/>
        </w:rPr>
        <w:t>s</w:t>
      </w:r>
      <w:r w:rsidR="004F580F" w:rsidRPr="008B3502">
        <w:rPr>
          <w:rFonts w:ascii="Times New Roman" w:hAnsi="Times New Roman" w:cs="Times New Roman"/>
          <w:b/>
          <w:color w:val="auto"/>
          <w:sz w:val="24"/>
        </w:rPr>
        <w:t xml:space="preserve"> </w:t>
      </w:r>
    </w:p>
    <w:p w:rsidR="004F580F" w:rsidRPr="008B3502" w:rsidRDefault="004F580F" w:rsidP="004F580F">
      <w:pPr>
        <w:pStyle w:val="ListParagraph"/>
        <w:numPr>
          <w:ilvl w:val="0"/>
          <w:numId w:val="1"/>
        </w:numPr>
        <w:spacing w:line="360" w:lineRule="auto"/>
        <w:rPr>
          <w:rFonts w:ascii="Times New Roman" w:eastAsia="Wingdings-Regular" w:hAnsi="Times New Roman" w:cs="Times New Roman"/>
          <w:iCs/>
          <w:color w:val="auto"/>
          <w:szCs w:val="22"/>
        </w:rPr>
      </w:pPr>
      <w:r w:rsidRPr="008B3502">
        <w:rPr>
          <w:rFonts w:ascii="Times New Roman" w:eastAsia="Wingdings-Regular" w:hAnsi="Times New Roman" w:cs="Times New Roman"/>
          <w:iCs/>
          <w:color w:val="auto"/>
          <w:szCs w:val="22"/>
        </w:rPr>
        <w:t xml:space="preserve">The consultant shall deliver a separate </w:t>
      </w:r>
      <w:r w:rsidRPr="008B3502">
        <w:rPr>
          <w:rFonts w:ascii="Times New Roman" w:hAnsi="Times New Roman" w:cs="Times New Roman"/>
          <w:color w:val="auto"/>
          <w:szCs w:val="22"/>
        </w:rPr>
        <w:t xml:space="preserve">Environmental and Social Audit </w:t>
      </w:r>
      <w:r w:rsidR="00206ED9" w:rsidRPr="008B3502">
        <w:rPr>
          <w:rFonts w:ascii="Times New Roman" w:eastAsia="Wingdings-Regular" w:hAnsi="Times New Roman" w:cs="Times New Roman"/>
          <w:iCs/>
          <w:color w:val="auto"/>
          <w:szCs w:val="22"/>
        </w:rPr>
        <w:t>R</w:t>
      </w:r>
      <w:r w:rsidRPr="008B3502">
        <w:rPr>
          <w:rFonts w:ascii="Times New Roman" w:eastAsia="Wingdings-Regular" w:hAnsi="Times New Roman" w:cs="Times New Roman"/>
          <w:iCs/>
          <w:color w:val="auto"/>
          <w:szCs w:val="22"/>
        </w:rPr>
        <w:t xml:space="preserve">eport which </w:t>
      </w:r>
      <w:r w:rsidR="0015678B" w:rsidRPr="008B3502">
        <w:rPr>
          <w:rFonts w:ascii="Times New Roman" w:eastAsia="Wingdings-Regular" w:hAnsi="Times New Roman" w:cs="Times New Roman"/>
          <w:iCs/>
          <w:color w:val="auto"/>
          <w:szCs w:val="22"/>
        </w:rPr>
        <w:t xml:space="preserve">is </w:t>
      </w:r>
      <w:r w:rsidRPr="008B3502">
        <w:rPr>
          <w:rFonts w:ascii="Times New Roman" w:eastAsia="Wingdings-Regular" w:hAnsi="Times New Roman" w:cs="Times New Roman"/>
          <w:iCs/>
          <w:color w:val="auto"/>
          <w:szCs w:val="22"/>
        </w:rPr>
        <w:t xml:space="preserve">approved or cleared by </w:t>
      </w:r>
      <w:r w:rsidR="00A2700A" w:rsidRPr="008B3502">
        <w:rPr>
          <w:rFonts w:ascii="Times New Roman" w:eastAsia="Wingdings-Regular" w:hAnsi="Times New Roman" w:cs="Times New Roman"/>
          <w:iCs/>
          <w:color w:val="auto"/>
          <w:szCs w:val="22"/>
        </w:rPr>
        <w:t xml:space="preserve">the </w:t>
      </w:r>
      <w:r w:rsidRPr="008B3502">
        <w:rPr>
          <w:rFonts w:ascii="Times New Roman" w:hAnsi="Times New Roman" w:cs="Times New Roman"/>
          <w:color w:val="auto"/>
          <w:szCs w:val="22"/>
        </w:rPr>
        <w:t xml:space="preserve">World Bank for </w:t>
      </w:r>
      <w:r w:rsidRPr="008B3502">
        <w:rPr>
          <w:rFonts w:ascii="Times New Roman" w:eastAsia="Wingdings-Regular" w:hAnsi="Times New Roman" w:cs="Times New Roman"/>
          <w:iCs/>
          <w:color w:val="auto"/>
          <w:szCs w:val="22"/>
        </w:rPr>
        <w:t>each project site as per Annex 1 template.</w:t>
      </w:r>
    </w:p>
    <w:p w:rsidR="004F580F" w:rsidRPr="008B3502" w:rsidRDefault="004F580F" w:rsidP="004F580F">
      <w:pPr>
        <w:ind w:left="360"/>
        <w:rPr>
          <w:rFonts w:ascii="Times New Roman" w:hAnsi="Times New Roman" w:cs="Times New Roman"/>
          <w:color w:val="auto"/>
          <w:szCs w:val="22"/>
        </w:rPr>
      </w:pPr>
      <w:r w:rsidRPr="008B3502">
        <w:rPr>
          <w:rFonts w:ascii="Times New Roman" w:hAnsi="Times New Roman" w:cs="Times New Roman"/>
          <w:b/>
          <w:color w:val="auto"/>
          <w:szCs w:val="22"/>
        </w:rPr>
        <w:t>Table 2:</w:t>
      </w:r>
      <w:r w:rsidRPr="008B3502">
        <w:rPr>
          <w:rFonts w:ascii="Times New Roman" w:hAnsi="Times New Roman" w:cs="Times New Roman"/>
          <w:color w:val="auto"/>
          <w:szCs w:val="22"/>
        </w:rPr>
        <w:t xml:space="preserve"> The expected </w:t>
      </w:r>
      <w:r w:rsidR="00DC73D0" w:rsidRPr="008B3502">
        <w:rPr>
          <w:rFonts w:ascii="Times New Roman" w:hAnsi="Times New Roman" w:cs="Times New Roman"/>
          <w:color w:val="auto"/>
          <w:szCs w:val="22"/>
        </w:rPr>
        <w:t>outputs from</w:t>
      </w:r>
      <w:r w:rsidRPr="008B3502">
        <w:rPr>
          <w:rFonts w:ascii="Times New Roman" w:hAnsi="Times New Roman" w:cs="Times New Roman"/>
          <w:color w:val="auto"/>
          <w:szCs w:val="22"/>
        </w:rPr>
        <w:t xml:space="preserve"> </w:t>
      </w:r>
      <w:r w:rsidR="00C24A47" w:rsidRPr="008B3502">
        <w:rPr>
          <w:rFonts w:ascii="Times New Roman" w:hAnsi="Times New Roman" w:cs="Times New Roman"/>
          <w:color w:val="auto"/>
          <w:szCs w:val="22"/>
        </w:rPr>
        <w:t xml:space="preserve">the </w:t>
      </w:r>
      <w:r w:rsidRPr="008B3502">
        <w:rPr>
          <w:rFonts w:ascii="Times New Roman" w:hAnsi="Times New Roman" w:cs="Times New Roman"/>
          <w:color w:val="auto"/>
          <w:szCs w:val="22"/>
        </w:rPr>
        <w:t>consultant including timeframe</w:t>
      </w:r>
    </w:p>
    <w:p w:rsidR="007F656B" w:rsidRPr="008B3502" w:rsidRDefault="007F656B" w:rsidP="004F580F">
      <w:pPr>
        <w:ind w:left="360"/>
        <w:rPr>
          <w:rFonts w:ascii="Times New Roman" w:hAnsi="Times New Roman" w:cs="Times New Roman"/>
          <w:color w:val="auto"/>
          <w:szCs w:val="22"/>
        </w:rPr>
      </w:pPr>
    </w:p>
    <w:tbl>
      <w:tblPr>
        <w:tblStyle w:val="TableGrid"/>
        <w:tblW w:w="0" w:type="auto"/>
        <w:tblLayout w:type="fixed"/>
        <w:tblLook w:val="0000"/>
      </w:tblPr>
      <w:tblGrid>
        <w:gridCol w:w="4449"/>
        <w:gridCol w:w="4449"/>
      </w:tblGrid>
      <w:tr w:rsidR="006932A8" w:rsidRPr="008B3502" w:rsidTr="008A7C26">
        <w:trPr>
          <w:trHeight w:val="98"/>
        </w:trPr>
        <w:tc>
          <w:tcPr>
            <w:tcW w:w="4449" w:type="dxa"/>
            <w:shd w:val="clear" w:color="auto" w:fill="FFC000"/>
          </w:tcPr>
          <w:p w:rsidR="004F580F" w:rsidRPr="008B3502" w:rsidRDefault="004F580F" w:rsidP="008A7C26">
            <w:pPr>
              <w:jc w:val="center"/>
              <w:rPr>
                <w:rFonts w:ascii="Times New Roman" w:hAnsi="Times New Roman" w:cs="Times New Roman"/>
                <w:color w:val="auto"/>
              </w:rPr>
            </w:pPr>
            <w:r w:rsidRPr="008B3502">
              <w:rPr>
                <w:rFonts w:ascii="Times New Roman" w:hAnsi="Times New Roman" w:cs="Times New Roman"/>
                <w:b/>
                <w:bCs/>
                <w:color w:val="auto"/>
              </w:rPr>
              <w:t>Output</w:t>
            </w:r>
          </w:p>
        </w:tc>
        <w:tc>
          <w:tcPr>
            <w:tcW w:w="4449" w:type="dxa"/>
            <w:shd w:val="clear" w:color="auto" w:fill="FFC000"/>
          </w:tcPr>
          <w:p w:rsidR="004F580F" w:rsidRPr="008B3502" w:rsidRDefault="004F580F" w:rsidP="008A7C26">
            <w:pPr>
              <w:jc w:val="center"/>
              <w:rPr>
                <w:rFonts w:ascii="Times New Roman" w:hAnsi="Times New Roman" w:cs="Times New Roman"/>
                <w:color w:val="auto"/>
              </w:rPr>
            </w:pPr>
            <w:r w:rsidRPr="008B3502">
              <w:rPr>
                <w:rFonts w:ascii="Times New Roman" w:hAnsi="Times New Roman" w:cs="Times New Roman"/>
                <w:b/>
                <w:bCs/>
                <w:color w:val="auto"/>
              </w:rPr>
              <w:t>Timeframe (weeks from contract start date)</w:t>
            </w:r>
          </w:p>
        </w:tc>
      </w:tr>
      <w:tr w:rsidR="006932A8" w:rsidRPr="008B3502" w:rsidTr="00DC73D0">
        <w:trPr>
          <w:trHeight w:val="221"/>
        </w:trPr>
        <w:tc>
          <w:tcPr>
            <w:tcW w:w="4449" w:type="dxa"/>
          </w:tcPr>
          <w:p w:rsidR="004F580F" w:rsidRPr="008B3502" w:rsidRDefault="004F580F" w:rsidP="006E067E">
            <w:pPr>
              <w:spacing w:after="240"/>
              <w:rPr>
                <w:rFonts w:ascii="Times New Roman" w:hAnsi="Times New Roman" w:cs="Times New Roman"/>
                <w:color w:val="auto"/>
              </w:rPr>
            </w:pPr>
            <w:r w:rsidRPr="008B3502">
              <w:rPr>
                <w:rFonts w:ascii="Times New Roman" w:hAnsi="Times New Roman" w:cs="Times New Roman"/>
                <w:color w:val="auto"/>
              </w:rPr>
              <w:t xml:space="preserve">Inception report/audit plan </w:t>
            </w:r>
            <w:r w:rsidR="00CF1EDD" w:rsidRPr="008B3502">
              <w:rPr>
                <w:rFonts w:ascii="Times New Roman" w:hAnsi="Times New Roman" w:cs="Times New Roman"/>
                <w:color w:val="auto"/>
              </w:rPr>
              <w:t>for all sites</w:t>
            </w:r>
          </w:p>
        </w:tc>
        <w:tc>
          <w:tcPr>
            <w:tcW w:w="4449" w:type="dxa"/>
          </w:tcPr>
          <w:p w:rsidR="004F580F" w:rsidRPr="008B3502" w:rsidRDefault="004F580F" w:rsidP="006E067E">
            <w:pPr>
              <w:spacing w:after="240"/>
              <w:rPr>
                <w:rFonts w:ascii="Times New Roman" w:hAnsi="Times New Roman" w:cs="Times New Roman"/>
                <w:color w:val="auto"/>
              </w:rPr>
            </w:pPr>
            <w:r w:rsidRPr="008B3502">
              <w:rPr>
                <w:rFonts w:ascii="Times New Roman" w:hAnsi="Times New Roman" w:cs="Times New Roman"/>
                <w:color w:val="auto"/>
              </w:rPr>
              <w:t xml:space="preserve">Two weeks </w:t>
            </w:r>
          </w:p>
        </w:tc>
      </w:tr>
      <w:tr w:rsidR="006932A8" w:rsidRPr="008B3502" w:rsidTr="00DC73D0">
        <w:trPr>
          <w:trHeight w:val="553"/>
        </w:trPr>
        <w:tc>
          <w:tcPr>
            <w:tcW w:w="4449" w:type="dxa"/>
          </w:tcPr>
          <w:p w:rsidR="004F580F" w:rsidRPr="008B3502" w:rsidRDefault="004F580F" w:rsidP="006E067E">
            <w:pPr>
              <w:spacing w:after="240"/>
              <w:rPr>
                <w:rFonts w:ascii="Times New Roman" w:hAnsi="Times New Roman" w:cs="Times New Roman"/>
                <w:color w:val="auto"/>
              </w:rPr>
            </w:pPr>
            <w:r w:rsidRPr="008B3502">
              <w:rPr>
                <w:rFonts w:ascii="Times New Roman" w:hAnsi="Times New Roman" w:cs="Times New Roman"/>
                <w:color w:val="auto"/>
              </w:rPr>
              <w:t>Draft report of audit as per the agreed template</w:t>
            </w:r>
            <w:r w:rsidR="00065B77" w:rsidRPr="008B3502">
              <w:rPr>
                <w:rFonts w:ascii="Times New Roman" w:hAnsi="Times New Roman" w:cs="Times New Roman"/>
                <w:color w:val="auto"/>
              </w:rPr>
              <w:t xml:space="preserve"> for Phase I Sites</w:t>
            </w:r>
            <w:r w:rsidRPr="008B3502">
              <w:rPr>
                <w:rFonts w:ascii="Times New Roman" w:hAnsi="Times New Roman" w:cs="Times New Roman"/>
                <w:color w:val="auto"/>
              </w:rPr>
              <w:t xml:space="preserve">  </w:t>
            </w:r>
          </w:p>
        </w:tc>
        <w:tc>
          <w:tcPr>
            <w:tcW w:w="4449" w:type="dxa"/>
          </w:tcPr>
          <w:p w:rsidR="004F580F" w:rsidRPr="008B3502" w:rsidRDefault="004F580F" w:rsidP="006E067E">
            <w:pPr>
              <w:spacing w:after="240"/>
              <w:rPr>
                <w:rFonts w:ascii="Times New Roman" w:hAnsi="Times New Roman" w:cs="Times New Roman"/>
                <w:color w:val="auto"/>
              </w:rPr>
            </w:pPr>
            <w:r w:rsidRPr="008B3502">
              <w:rPr>
                <w:rFonts w:ascii="Times New Roman" w:hAnsi="Times New Roman" w:cs="Times New Roman"/>
                <w:color w:val="auto"/>
              </w:rPr>
              <w:t xml:space="preserve">Eight weeks </w:t>
            </w:r>
          </w:p>
        </w:tc>
      </w:tr>
      <w:tr w:rsidR="006932A8" w:rsidRPr="008B3502" w:rsidTr="00DC73D0">
        <w:trPr>
          <w:trHeight w:val="379"/>
        </w:trPr>
        <w:tc>
          <w:tcPr>
            <w:tcW w:w="4449" w:type="dxa"/>
          </w:tcPr>
          <w:p w:rsidR="004F580F" w:rsidRPr="008B3502" w:rsidRDefault="004F580F" w:rsidP="006E067E">
            <w:pPr>
              <w:spacing w:after="240"/>
              <w:rPr>
                <w:rFonts w:ascii="Times New Roman" w:hAnsi="Times New Roman" w:cs="Times New Roman"/>
                <w:color w:val="auto"/>
              </w:rPr>
            </w:pPr>
            <w:r w:rsidRPr="008B3502">
              <w:rPr>
                <w:rFonts w:ascii="Times New Roman" w:hAnsi="Times New Roman" w:cs="Times New Roman"/>
                <w:color w:val="auto"/>
              </w:rPr>
              <w:t xml:space="preserve">Final audit report </w:t>
            </w:r>
            <w:r w:rsidR="00CF1EDD" w:rsidRPr="008B3502">
              <w:rPr>
                <w:rFonts w:ascii="Times New Roman" w:hAnsi="Times New Roman" w:cs="Times New Roman"/>
                <w:color w:val="auto"/>
              </w:rPr>
              <w:t>for Phase I Sites</w:t>
            </w:r>
          </w:p>
        </w:tc>
        <w:tc>
          <w:tcPr>
            <w:tcW w:w="4449" w:type="dxa"/>
          </w:tcPr>
          <w:p w:rsidR="004F580F" w:rsidRPr="008B3502" w:rsidRDefault="00BA4D82" w:rsidP="006E067E">
            <w:pPr>
              <w:spacing w:after="240"/>
              <w:rPr>
                <w:rFonts w:ascii="Times New Roman" w:hAnsi="Times New Roman" w:cs="Times New Roman"/>
                <w:color w:val="auto"/>
              </w:rPr>
            </w:pPr>
            <w:r w:rsidRPr="008B3502">
              <w:rPr>
                <w:rFonts w:ascii="Times New Roman" w:hAnsi="Times New Roman" w:cs="Times New Roman"/>
                <w:color w:val="auto"/>
              </w:rPr>
              <w:t>Two</w:t>
            </w:r>
            <w:r w:rsidR="004F580F" w:rsidRPr="008B3502">
              <w:rPr>
                <w:rFonts w:ascii="Times New Roman" w:hAnsi="Times New Roman" w:cs="Times New Roman"/>
                <w:color w:val="auto"/>
              </w:rPr>
              <w:t xml:space="preserve"> weeks following approval of the first draft </w:t>
            </w:r>
          </w:p>
        </w:tc>
      </w:tr>
      <w:tr w:rsidR="00CF1EDD" w:rsidRPr="008B3502" w:rsidTr="008A7C26">
        <w:trPr>
          <w:trHeight w:val="607"/>
        </w:trPr>
        <w:tc>
          <w:tcPr>
            <w:tcW w:w="4449" w:type="dxa"/>
          </w:tcPr>
          <w:p w:rsidR="00CF1EDD" w:rsidRPr="008B3502" w:rsidRDefault="00CF1EDD" w:rsidP="006E067E">
            <w:pPr>
              <w:spacing w:after="240"/>
              <w:rPr>
                <w:rFonts w:ascii="Times New Roman" w:hAnsi="Times New Roman" w:cs="Times New Roman"/>
                <w:color w:val="auto"/>
              </w:rPr>
            </w:pPr>
            <w:r w:rsidRPr="008B3502">
              <w:rPr>
                <w:rFonts w:ascii="Times New Roman" w:hAnsi="Times New Roman" w:cs="Times New Roman"/>
                <w:color w:val="auto"/>
              </w:rPr>
              <w:t xml:space="preserve">Draft report of audit as per the agreed template for Phase II Sites  </w:t>
            </w:r>
          </w:p>
        </w:tc>
        <w:tc>
          <w:tcPr>
            <w:tcW w:w="4449" w:type="dxa"/>
          </w:tcPr>
          <w:p w:rsidR="00CF1EDD" w:rsidRPr="008B3502" w:rsidRDefault="00E95355" w:rsidP="006E067E">
            <w:pPr>
              <w:spacing w:after="240"/>
              <w:rPr>
                <w:rFonts w:ascii="Times New Roman" w:hAnsi="Times New Roman" w:cs="Times New Roman"/>
                <w:color w:val="auto"/>
              </w:rPr>
            </w:pPr>
            <w:r w:rsidRPr="008B3502">
              <w:rPr>
                <w:rFonts w:ascii="Times New Roman" w:hAnsi="Times New Roman" w:cs="Times New Roman"/>
                <w:color w:val="auto"/>
              </w:rPr>
              <w:t>20 weeks</w:t>
            </w:r>
          </w:p>
        </w:tc>
      </w:tr>
      <w:tr w:rsidR="00E95355" w:rsidRPr="008B3502" w:rsidTr="008A7C26">
        <w:trPr>
          <w:trHeight w:val="607"/>
        </w:trPr>
        <w:tc>
          <w:tcPr>
            <w:tcW w:w="4449" w:type="dxa"/>
          </w:tcPr>
          <w:p w:rsidR="00E95355" w:rsidRPr="008B3502" w:rsidRDefault="00E95355" w:rsidP="006E067E">
            <w:pPr>
              <w:spacing w:after="240"/>
              <w:rPr>
                <w:rFonts w:ascii="Times New Roman" w:hAnsi="Times New Roman" w:cs="Times New Roman"/>
                <w:color w:val="auto"/>
              </w:rPr>
            </w:pPr>
            <w:r w:rsidRPr="008B3502">
              <w:rPr>
                <w:rFonts w:ascii="Times New Roman" w:hAnsi="Times New Roman" w:cs="Times New Roman"/>
                <w:color w:val="auto"/>
              </w:rPr>
              <w:t>Final audit report for Phase II Sites</w:t>
            </w:r>
          </w:p>
        </w:tc>
        <w:tc>
          <w:tcPr>
            <w:tcW w:w="4449" w:type="dxa"/>
          </w:tcPr>
          <w:p w:rsidR="00E95355" w:rsidRPr="008B3502" w:rsidRDefault="00E95355" w:rsidP="006E067E">
            <w:pPr>
              <w:spacing w:after="240"/>
              <w:rPr>
                <w:rFonts w:ascii="Times New Roman" w:hAnsi="Times New Roman" w:cs="Times New Roman"/>
                <w:color w:val="auto"/>
              </w:rPr>
            </w:pPr>
            <w:r w:rsidRPr="008B3502">
              <w:rPr>
                <w:rFonts w:ascii="Times New Roman" w:hAnsi="Times New Roman" w:cs="Times New Roman"/>
                <w:color w:val="auto"/>
              </w:rPr>
              <w:t>Two weeks following approval of the first draft</w:t>
            </w:r>
          </w:p>
        </w:tc>
      </w:tr>
    </w:tbl>
    <w:p w:rsidR="004F580F" w:rsidRPr="008B3502" w:rsidRDefault="004F580F" w:rsidP="004F580F">
      <w:pPr>
        <w:pStyle w:val="ListParagraph"/>
        <w:rPr>
          <w:rFonts w:ascii="Times New Roman" w:hAnsi="Times New Roman" w:cs="Times New Roman"/>
          <w:color w:val="auto"/>
        </w:rPr>
      </w:pPr>
    </w:p>
    <w:p w:rsidR="004F580F" w:rsidRPr="008B3502" w:rsidRDefault="004F580F" w:rsidP="004F580F">
      <w:pPr>
        <w:pStyle w:val="Default"/>
        <w:ind w:left="720"/>
        <w:rPr>
          <w:color w:val="auto"/>
          <w:sz w:val="23"/>
          <w:szCs w:val="23"/>
        </w:rPr>
      </w:pPr>
      <w:r w:rsidRPr="008B3502">
        <w:rPr>
          <w:color w:val="auto"/>
          <w:sz w:val="23"/>
          <w:szCs w:val="23"/>
        </w:rPr>
        <w:t xml:space="preserve">. </w:t>
      </w:r>
    </w:p>
    <w:p w:rsidR="004F580F" w:rsidRPr="008B3502" w:rsidRDefault="008E2D41" w:rsidP="00074957">
      <w:pPr>
        <w:pStyle w:val="Heading1"/>
        <w:numPr>
          <w:ilvl w:val="0"/>
          <w:numId w:val="65"/>
        </w:numPr>
        <w:spacing w:line="360" w:lineRule="auto"/>
        <w:rPr>
          <w:rFonts w:ascii="Times New Roman" w:hAnsi="Times New Roman" w:cs="Times New Roman"/>
          <w:b/>
          <w:color w:val="auto"/>
          <w:sz w:val="28"/>
        </w:rPr>
      </w:pPr>
      <w:r w:rsidRPr="008B3502">
        <w:rPr>
          <w:rFonts w:ascii="Times New Roman" w:hAnsi="Times New Roman" w:cs="Times New Roman"/>
          <w:b/>
          <w:color w:val="auto"/>
          <w:sz w:val="28"/>
        </w:rPr>
        <w:lastRenderedPageBreak/>
        <w:t>Desired C</w:t>
      </w:r>
      <w:r w:rsidR="006A5F54" w:rsidRPr="008B3502">
        <w:rPr>
          <w:rFonts w:ascii="Times New Roman" w:hAnsi="Times New Roman" w:cs="Times New Roman"/>
          <w:b/>
          <w:color w:val="auto"/>
          <w:sz w:val="28"/>
        </w:rPr>
        <w:t>ompetency of the Consultancy Firm</w:t>
      </w:r>
      <w:r w:rsidR="004F580F" w:rsidRPr="008B3502">
        <w:rPr>
          <w:rFonts w:ascii="Times New Roman" w:hAnsi="Times New Roman" w:cs="Times New Roman"/>
          <w:b/>
          <w:color w:val="auto"/>
          <w:sz w:val="28"/>
        </w:rPr>
        <w:t xml:space="preserve"> and Experts</w:t>
      </w:r>
      <w:r w:rsidR="000269BF" w:rsidRPr="008B3502">
        <w:rPr>
          <w:rFonts w:ascii="Times New Roman" w:hAnsi="Times New Roman" w:cs="Times New Roman"/>
          <w:b/>
          <w:color w:val="auto"/>
          <w:sz w:val="28"/>
        </w:rPr>
        <w:t xml:space="preserve"> </w:t>
      </w:r>
    </w:p>
    <w:p w:rsidR="004F580F" w:rsidRPr="008B3502" w:rsidRDefault="00983703" w:rsidP="00074957">
      <w:pPr>
        <w:pStyle w:val="Heading2"/>
        <w:numPr>
          <w:ilvl w:val="1"/>
          <w:numId w:val="65"/>
        </w:numPr>
        <w:spacing w:line="360" w:lineRule="auto"/>
        <w:rPr>
          <w:rFonts w:ascii="Times New Roman" w:hAnsi="Times New Roman" w:cs="Times New Roman"/>
          <w:b/>
          <w:color w:val="auto"/>
          <w:sz w:val="28"/>
        </w:rPr>
      </w:pPr>
      <w:r w:rsidRPr="008B3502">
        <w:rPr>
          <w:rFonts w:ascii="Times New Roman" w:hAnsi="Times New Roman" w:cs="Times New Roman"/>
          <w:b/>
          <w:color w:val="auto"/>
          <w:sz w:val="28"/>
        </w:rPr>
        <w:t xml:space="preserve">. </w:t>
      </w:r>
      <w:r w:rsidR="004F580F" w:rsidRPr="008B3502">
        <w:rPr>
          <w:rFonts w:ascii="Times New Roman" w:hAnsi="Times New Roman" w:cs="Times New Roman"/>
          <w:b/>
          <w:color w:val="auto"/>
          <w:sz w:val="28"/>
        </w:rPr>
        <w:t xml:space="preserve">Consultancy Firm  </w:t>
      </w:r>
    </w:p>
    <w:p w:rsidR="004F580F" w:rsidRPr="008B3502" w:rsidRDefault="004F580F" w:rsidP="004F580F">
      <w:pPr>
        <w:spacing w:after="240" w:line="360" w:lineRule="auto"/>
        <w:jc w:val="both"/>
        <w:rPr>
          <w:rFonts w:ascii="Times New Roman" w:hAnsi="Times New Roman" w:cs="Times New Roman"/>
          <w:color w:val="auto"/>
        </w:rPr>
      </w:pPr>
      <w:r w:rsidRPr="008B3502">
        <w:rPr>
          <w:rFonts w:ascii="Times New Roman" w:hAnsi="Times New Roman" w:cs="Times New Roman"/>
          <w:color w:val="auto"/>
        </w:rPr>
        <w:t xml:space="preserve">The consultancy firm should have the expertise and practical experience in </w:t>
      </w:r>
      <w:r w:rsidRPr="008B3502">
        <w:rPr>
          <w:rFonts w:ascii="Times New Roman" w:hAnsi="Times New Roman" w:cs="Times New Roman"/>
          <w:color w:val="auto"/>
          <w:szCs w:val="22"/>
        </w:rPr>
        <w:t>Environmental and Social Audit</w:t>
      </w:r>
      <w:r w:rsidR="00B923A6" w:rsidRPr="008B3502">
        <w:rPr>
          <w:rFonts w:ascii="Times New Roman" w:hAnsi="Times New Roman" w:cs="Times New Roman"/>
          <w:color w:val="auto"/>
          <w:szCs w:val="22"/>
        </w:rPr>
        <w:t xml:space="preserve"> </w:t>
      </w:r>
      <w:r w:rsidR="00B923A6" w:rsidRPr="008B3502">
        <w:rPr>
          <w:rFonts w:ascii="Times New Roman" w:hAnsi="Times New Roman" w:cs="Times New Roman"/>
          <w:color w:val="auto"/>
        </w:rPr>
        <w:t>with appropriate and sufficient capabilities, resources, and experience to execute the full extent of the scope of services to a very high quality</w:t>
      </w:r>
      <w:r w:rsidRPr="008B3502">
        <w:rPr>
          <w:rFonts w:ascii="Times New Roman" w:hAnsi="Times New Roman" w:cs="Times New Roman"/>
          <w:color w:val="auto"/>
        </w:rPr>
        <w:t>. Preference will be given</w:t>
      </w:r>
      <w:r w:rsidR="00C24A47" w:rsidRPr="008B3502">
        <w:rPr>
          <w:rFonts w:ascii="Times New Roman" w:hAnsi="Times New Roman" w:cs="Times New Roman"/>
          <w:color w:val="auto"/>
        </w:rPr>
        <w:t xml:space="preserve"> to a consultancy firm that </w:t>
      </w:r>
      <w:r w:rsidR="00854E8B" w:rsidRPr="008B3502">
        <w:rPr>
          <w:rFonts w:ascii="Times New Roman" w:hAnsi="Times New Roman" w:cs="Times New Roman"/>
          <w:color w:val="auto"/>
        </w:rPr>
        <w:t>has practical</w:t>
      </w:r>
      <w:r w:rsidRPr="008B3502">
        <w:rPr>
          <w:rFonts w:ascii="Times New Roman" w:hAnsi="Times New Roman" w:cs="Times New Roman"/>
          <w:color w:val="auto"/>
        </w:rPr>
        <w:t xml:space="preserve"> experience in</w:t>
      </w:r>
      <w:r w:rsidR="005F0C7B" w:rsidRPr="008B3502">
        <w:rPr>
          <w:rFonts w:ascii="Times New Roman" w:hAnsi="Times New Roman" w:cs="Times New Roman"/>
          <w:color w:val="auto"/>
        </w:rPr>
        <w:t xml:space="preserve"> undertaking environmental and </w:t>
      </w:r>
      <w:r w:rsidR="00E70483" w:rsidRPr="008B3502">
        <w:rPr>
          <w:rFonts w:ascii="Times New Roman" w:hAnsi="Times New Roman" w:cs="Times New Roman"/>
          <w:color w:val="auto"/>
        </w:rPr>
        <w:t xml:space="preserve">social audit </w:t>
      </w:r>
      <w:r w:rsidR="00666EBF" w:rsidRPr="008B3502">
        <w:rPr>
          <w:rFonts w:ascii="Times New Roman" w:hAnsi="Times New Roman" w:cs="Times New Roman"/>
          <w:color w:val="auto"/>
        </w:rPr>
        <w:t xml:space="preserve">of </w:t>
      </w:r>
      <w:r w:rsidRPr="008B3502">
        <w:rPr>
          <w:rFonts w:ascii="Times New Roman" w:hAnsi="Times New Roman" w:cs="Times New Roman"/>
          <w:color w:val="auto"/>
        </w:rPr>
        <w:t>laboratory facility</w:t>
      </w:r>
      <w:r w:rsidR="00B73AC5" w:rsidRPr="008B3502">
        <w:rPr>
          <w:rFonts w:ascii="Times New Roman" w:hAnsi="Times New Roman" w:cs="Times New Roman"/>
          <w:color w:val="auto"/>
        </w:rPr>
        <w:t xml:space="preserve"> or health facility</w:t>
      </w:r>
      <w:r w:rsidRPr="008B3502">
        <w:rPr>
          <w:rFonts w:ascii="Times New Roman" w:hAnsi="Times New Roman" w:cs="Times New Roman"/>
          <w:color w:val="auto"/>
        </w:rPr>
        <w:t xml:space="preserve"> </w:t>
      </w:r>
      <w:r w:rsidR="005D7518" w:rsidRPr="008B3502">
        <w:rPr>
          <w:rFonts w:ascii="Times New Roman" w:hAnsi="Times New Roman" w:cs="Times New Roman"/>
          <w:color w:val="auto"/>
        </w:rPr>
        <w:t xml:space="preserve">in </w:t>
      </w:r>
      <w:r w:rsidR="009C021F" w:rsidRPr="008B3502">
        <w:rPr>
          <w:rFonts w:ascii="Times New Roman" w:hAnsi="Times New Roman" w:cs="Times New Roman"/>
          <w:color w:val="auto"/>
        </w:rPr>
        <w:t>relat</w:t>
      </w:r>
      <w:r w:rsidR="005D7518" w:rsidRPr="008B3502">
        <w:rPr>
          <w:rFonts w:ascii="Times New Roman" w:hAnsi="Times New Roman" w:cs="Times New Roman"/>
          <w:color w:val="auto"/>
        </w:rPr>
        <w:t>ion with</w:t>
      </w:r>
      <w:r w:rsidR="009C021F" w:rsidRPr="008B3502">
        <w:rPr>
          <w:rFonts w:ascii="Times New Roman" w:hAnsi="Times New Roman" w:cs="Times New Roman"/>
          <w:color w:val="auto"/>
        </w:rPr>
        <w:t xml:space="preserve"> </w:t>
      </w:r>
      <w:r w:rsidRPr="008B3502">
        <w:rPr>
          <w:rFonts w:ascii="Times New Roman" w:hAnsi="Times New Roman" w:cs="Times New Roman"/>
          <w:color w:val="auto"/>
        </w:rPr>
        <w:t>equipping</w:t>
      </w:r>
      <w:r w:rsidRPr="008B3502">
        <w:rPr>
          <w:rFonts w:ascii="Times New Roman" w:hAnsi="Times New Roman" w:cs="Times New Roman"/>
          <w:color w:val="auto"/>
          <w:szCs w:val="22"/>
        </w:rPr>
        <w:t xml:space="preserve"> </w:t>
      </w:r>
      <w:r w:rsidR="00E43CDC" w:rsidRPr="008B3502">
        <w:rPr>
          <w:rFonts w:ascii="Times New Roman" w:hAnsi="Times New Roman" w:cs="Times New Roman"/>
          <w:color w:val="auto"/>
          <w:szCs w:val="22"/>
        </w:rPr>
        <w:t>and furnishing</w:t>
      </w:r>
      <w:r w:rsidR="009C021F" w:rsidRPr="008B3502">
        <w:rPr>
          <w:rFonts w:ascii="Times New Roman" w:hAnsi="Times New Roman" w:cs="Times New Roman"/>
          <w:color w:val="auto"/>
          <w:szCs w:val="22"/>
        </w:rPr>
        <w:t>.</w:t>
      </w:r>
      <w:r w:rsidR="00E43CDC" w:rsidRPr="008B3502">
        <w:rPr>
          <w:rFonts w:ascii="Times New Roman" w:hAnsi="Times New Roman" w:cs="Times New Roman"/>
          <w:color w:val="auto"/>
          <w:szCs w:val="22"/>
        </w:rPr>
        <w:t xml:space="preserve"> </w:t>
      </w:r>
      <w:r w:rsidRPr="008B3502">
        <w:rPr>
          <w:rFonts w:ascii="Times New Roman" w:hAnsi="Times New Roman" w:cs="Times New Roman"/>
          <w:color w:val="auto"/>
        </w:rPr>
        <w:t>Preference will also be giv</w:t>
      </w:r>
      <w:r w:rsidR="004B6918" w:rsidRPr="008B3502">
        <w:rPr>
          <w:rFonts w:ascii="Times New Roman" w:hAnsi="Times New Roman" w:cs="Times New Roman"/>
          <w:color w:val="auto"/>
        </w:rPr>
        <w:t xml:space="preserve">en to consultancy firm that </w:t>
      </w:r>
      <w:r w:rsidR="00854E8B" w:rsidRPr="008B3502">
        <w:rPr>
          <w:rFonts w:ascii="Times New Roman" w:hAnsi="Times New Roman" w:cs="Times New Roman"/>
          <w:color w:val="auto"/>
        </w:rPr>
        <w:t>has at</w:t>
      </w:r>
      <w:r w:rsidRPr="008B3502">
        <w:rPr>
          <w:rFonts w:ascii="Times New Roman" w:hAnsi="Times New Roman" w:cs="Times New Roman"/>
          <w:color w:val="auto"/>
        </w:rPr>
        <w:t xml:space="preserve"> least 5 years of </w:t>
      </w:r>
      <w:r w:rsidR="00BB7329" w:rsidRPr="008B3502">
        <w:rPr>
          <w:rFonts w:ascii="Times New Roman" w:hAnsi="Times New Roman" w:cs="Times New Roman"/>
          <w:color w:val="auto"/>
        </w:rPr>
        <w:t xml:space="preserve">work </w:t>
      </w:r>
      <w:r w:rsidRPr="008B3502">
        <w:rPr>
          <w:rFonts w:ascii="Times New Roman" w:hAnsi="Times New Roman" w:cs="Times New Roman"/>
          <w:color w:val="auto"/>
        </w:rPr>
        <w:t>experience and th</w:t>
      </w:r>
      <w:r w:rsidR="00FF6C94" w:rsidRPr="008B3502">
        <w:rPr>
          <w:rFonts w:ascii="Times New Roman" w:hAnsi="Times New Roman" w:cs="Times New Roman"/>
          <w:color w:val="auto"/>
        </w:rPr>
        <w:t xml:space="preserve">at </w:t>
      </w:r>
      <w:r w:rsidR="004436EF" w:rsidRPr="008B3502">
        <w:rPr>
          <w:rFonts w:ascii="Times New Roman" w:hAnsi="Times New Roman" w:cs="Times New Roman"/>
          <w:color w:val="auto"/>
        </w:rPr>
        <w:t xml:space="preserve">may </w:t>
      </w:r>
      <w:r w:rsidRPr="008B3502">
        <w:rPr>
          <w:rFonts w:ascii="Times New Roman" w:hAnsi="Times New Roman" w:cs="Times New Roman"/>
          <w:color w:val="auto"/>
        </w:rPr>
        <w:t>have previous experience with the World Bank financed projects. Proven track record of supporting, advising and collaborating with government institutions /project offices</w:t>
      </w:r>
      <w:r w:rsidR="00D075DF" w:rsidRPr="008B3502">
        <w:rPr>
          <w:rFonts w:ascii="Times New Roman" w:hAnsi="Times New Roman" w:cs="Times New Roman"/>
          <w:color w:val="auto"/>
        </w:rPr>
        <w:t xml:space="preserve"> are added values</w:t>
      </w:r>
      <w:r w:rsidR="00516821" w:rsidRPr="008B3502">
        <w:rPr>
          <w:rFonts w:ascii="Times New Roman" w:hAnsi="Times New Roman" w:cs="Times New Roman"/>
          <w:color w:val="auto"/>
        </w:rPr>
        <w:t xml:space="preserve"> and </w:t>
      </w:r>
      <w:r w:rsidR="00516821" w:rsidRPr="008B3502">
        <w:rPr>
          <w:rFonts w:ascii="Times New Roman" w:hAnsi="Times New Roman" w:cs="Times New Roman"/>
          <w:color w:val="auto"/>
          <w:szCs w:val="22"/>
        </w:rPr>
        <w:t>desirable</w:t>
      </w:r>
      <w:r w:rsidR="00D075DF" w:rsidRPr="008B3502">
        <w:rPr>
          <w:rFonts w:ascii="Times New Roman" w:hAnsi="Times New Roman" w:cs="Times New Roman"/>
          <w:color w:val="auto"/>
        </w:rPr>
        <w:t xml:space="preserve">. </w:t>
      </w:r>
    </w:p>
    <w:p w:rsidR="004F580F" w:rsidRPr="008B3502" w:rsidRDefault="00983703" w:rsidP="00074957">
      <w:pPr>
        <w:pStyle w:val="Heading2"/>
        <w:numPr>
          <w:ilvl w:val="1"/>
          <w:numId w:val="65"/>
        </w:numPr>
        <w:spacing w:line="360" w:lineRule="auto"/>
        <w:rPr>
          <w:rFonts w:ascii="Times New Roman" w:hAnsi="Times New Roman" w:cs="Times New Roman"/>
          <w:b/>
          <w:color w:val="auto"/>
          <w:sz w:val="28"/>
        </w:rPr>
      </w:pPr>
      <w:r w:rsidRPr="008B3502">
        <w:rPr>
          <w:rFonts w:ascii="Times New Roman" w:hAnsi="Times New Roman" w:cs="Times New Roman"/>
          <w:b/>
          <w:color w:val="auto"/>
          <w:sz w:val="28"/>
        </w:rPr>
        <w:t xml:space="preserve">.  </w:t>
      </w:r>
      <w:r w:rsidR="004F580F" w:rsidRPr="008B3502">
        <w:rPr>
          <w:rFonts w:ascii="Times New Roman" w:hAnsi="Times New Roman" w:cs="Times New Roman"/>
          <w:b/>
          <w:color w:val="auto"/>
          <w:sz w:val="28"/>
        </w:rPr>
        <w:t xml:space="preserve">Required Qualifications and Experience of Experts </w:t>
      </w:r>
    </w:p>
    <w:p w:rsidR="00C77B6A" w:rsidRPr="008B3502" w:rsidRDefault="004F580F" w:rsidP="006A5F54">
      <w:p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The consultancy firm should have </w:t>
      </w:r>
      <w:r w:rsidR="00E32047" w:rsidRPr="008B3502">
        <w:rPr>
          <w:rFonts w:ascii="Times New Roman" w:hAnsi="Times New Roman" w:cs="Times New Roman"/>
          <w:color w:val="auto"/>
          <w:szCs w:val="22"/>
        </w:rPr>
        <w:t xml:space="preserve">a </w:t>
      </w:r>
      <w:r w:rsidRPr="008B3502">
        <w:rPr>
          <w:rFonts w:ascii="Times New Roman" w:hAnsi="Times New Roman" w:cs="Times New Roman"/>
          <w:color w:val="auto"/>
          <w:szCs w:val="22"/>
        </w:rPr>
        <w:t>multi-disciplin</w:t>
      </w:r>
      <w:r w:rsidR="00B21932" w:rsidRPr="008B3502">
        <w:rPr>
          <w:rFonts w:ascii="Times New Roman" w:hAnsi="Times New Roman" w:cs="Times New Roman"/>
          <w:color w:val="auto"/>
          <w:szCs w:val="22"/>
        </w:rPr>
        <w:t xml:space="preserve">ary team </w:t>
      </w:r>
      <w:r w:rsidR="00170022" w:rsidRPr="008B3502">
        <w:rPr>
          <w:rFonts w:ascii="Times New Roman" w:hAnsi="Times New Roman" w:cs="Times New Roman"/>
          <w:color w:val="auto"/>
          <w:szCs w:val="22"/>
        </w:rPr>
        <w:t>of experts</w:t>
      </w:r>
      <w:r w:rsidRPr="008B3502">
        <w:rPr>
          <w:rFonts w:ascii="Times New Roman" w:hAnsi="Times New Roman" w:cs="Times New Roman"/>
          <w:color w:val="auto"/>
          <w:szCs w:val="22"/>
        </w:rPr>
        <w:t xml:space="preserve"> (</w:t>
      </w:r>
      <w:r w:rsidRPr="008B3502">
        <w:rPr>
          <w:rFonts w:ascii="Times New Roman" w:hAnsi="Times New Roman" w:cs="Times New Roman"/>
          <w:color w:val="auto"/>
          <w:szCs w:val="22"/>
          <w:shd w:val="clear" w:color="auto" w:fill="FFFFFF"/>
        </w:rPr>
        <w:t>environmental specialists, social specialists &amp; public health experts</w:t>
      </w:r>
      <w:r w:rsidR="00014321" w:rsidRPr="008B3502">
        <w:rPr>
          <w:rFonts w:ascii="Times New Roman" w:hAnsi="Times New Roman" w:cs="Times New Roman"/>
          <w:color w:val="auto"/>
          <w:szCs w:val="22"/>
          <w:shd w:val="clear" w:color="auto" w:fill="FFFFFF"/>
        </w:rPr>
        <w:t>/</w:t>
      </w:r>
      <w:r w:rsidR="00014321" w:rsidRPr="008B3502">
        <w:rPr>
          <w:rFonts w:ascii="Times New Roman" w:hAnsi="Times New Roman" w:cs="Times New Roman"/>
          <w:b/>
          <w:color w:val="auto"/>
          <w:szCs w:val="22"/>
        </w:rPr>
        <w:t xml:space="preserve"> </w:t>
      </w:r>
      <w:r w:rsidR="00014321" w:rsidRPr="008B3502">
        <w:rPr>
          <w:rFonts w:ascii="Times New Roman" w:hAnsi="Times New Roman" w:cs="Times New Roman"/>
          <w:color w:val="auto"/>
          <w:szCs w:val="22"/>
        </w:rPr>
        <w:t>Occupational, Health and Safety</w:t>
      </w:r>
      <w:r w:rsidRPr="008B3502">
        <w:rPr>
          <w:rFonts w:ascii="Times New Roman" w:hAnsi="Times New Roman" w:cs="Times New Roman"/>
          <w:color w:val="auto"/>
          <w:szCs w:val="22"/>
          <w:shd w:val="clear" w:color="auto" w:fill="FFFFFF"/>
        </w:rPr>
        <w:t>)</w:t>
      </w:r>
      <w:r w:rsidR="002D2CFE" w:rsidRPr="008B3502">
        <w:rPr>
          <w:rFonts w:ascii="Times New Roman" w:hAnsi="Times New Roman" w:cs="Times New Roman"/>
          <w:color w:val="auto"/>
          <w:szCs w:val="22"/>
          <w:shd w:val="clear" w:color="auto" w:fill="FFFFFF"/>
        </w:rPr>
        <w:t xml:space="preserve"> to capably undertake a </w:t>
      </w:r>
      <w:r w:rsidR="00D14A39" w:rsidRPr="008B3502">
        <w:rPr>
          <w:rFonts w:ascii="Times New Roman" w:hAnsi="Times New Roman" w:cs="Times New Roman"/>
          <w:color w:val="auto"/>
          <w:szCs w:val="22"/>
          <w:shd w:val="clear" w:color="auto" w:fill="FFFFFF"/>
        </w:rPr>
        <w:t xml:space="preserve">comprehensive ESA </w:t>
      </w:r>
      <w:r w:rsidR="00785452" w:rsidRPr="008B3502">
        <w:rPr>
          <w:rFonts w:ascii="Times New Roman" w:hAnsi="Times New Roman" w:cs="Times New Roman"/>
          <w:color w:val="auto"/>
          <w:szCs w:val="22"/>
          <w:shd w:val="clear" w:color="auto" w:fill="FFFFFF"/>
        </w:rPr>
        <w:t>so as to produce</w:t>
      </w:r>
      <w:r w:rsidR="00ED5295" w:rsidRPr="008B3502">
        <w:rPr>
          <w:rFonts w:ascii="Times New Roman" w:hAnsi="Times New Roman" w:cs="Times New Roman"/>
          <w:color w:val="auto"/>
          <w:szCs w:val="22"/>
          <w:shd w:val="clear" w:color="auto" w:fill="FFFFFF"/>
        </w:rPr>
        <w:t xml:space="preserve"> </w:t>
      </w:r>
      <w:r w:rsidR="00785452" w:rsidRPr="008B3502">
        <w:rPr>
          <w:rFonts w:ascii="Times New Roman" w:hAnsi="Times New Roman" w:cs="Times New Roman"/>
          <w:color w:val="auto"/>
          <w:szCs w:val="22"/>
          <w:shd w:val="clear" w:color="auto" w:fill="FFFFFF"/>
        </w:rPr>
        <w:t xml:space="preserve">a conclusive and </w:t>
      </w:r>
      <w:r w:rsidR="00ED5295" w:rsidRPr="008B3502">
        <w:rPr>
          <w:rFonts w:ascii="Times New Roman" w:hAnsi="Times New Roman" w:cs="Times New Roman"/>
          <w:color w:val="auto"/>
          <w:szCs w:val="22"/>
          <w:shd w:val="clear" w:color="auto" w:fill="FFFFFF"/>
        </w:rPr>
        <w:t>quality report.</w:t>
      </w:r>
      <w:r w:rsidR="00C77B6A" w:rsidRPr="008B3502">
        <w:rPr>
          <w:rFonts w:ascii="Times New Roman" w:hAnsi="Times New Roman" w:cs="Times New Roman"/>
          <w:color w:val="auto"/>
          <w:szCs w:val="22"/>
        </w:rPr>
        <w:t xml:space="preserve"> </w:t>
      </w:r>
      <w:r w:rsidR="003E4EE9" w:rsidRPr="008B3502">
        <w:rPr>
          <w:rFonts w:ascii="Times New Roman" w:hAnsi="Times New Roman" w:cs="Times New Roman"/>
          <w:color w:val="auto"/>
          <w:szCs w:val="22"/>
        </w:rPr>
        <w:t>The team will mainly comprise</w:t>
      </w:r>
      <w:r w:rsidR="00C77B6A" w:rsidRPr="008B3502">
        <w:rPr>
          <w:rFonts w:ascii="Times New Roman" w:hAnsi="Times New Roman" w:cs="Times New Roman"/>
          <w:color w:val="auto"/>
          <w:szCs w:val="22"/>
        </w:rPr>
        <w:t xml:space="preserve"> relevant experts in environmental management, social risk management, and other experts in specific topics such as OHS and community, health and safety. The team must have </w:t>
      </w:r>
      <w:r w:rsidR="003B3EDF" w:rsidRPr="008B3502">
        <w:rPr>
          <w:rFonts w:ascii="Times New Roman" w:hAnsi="Times New Roman" w:cs="Times New Roman"/>
          <w:color w:val="auto"/>
          <w:szCs w:val="22"/>
        </w:rPr>
        <w:t xml:space="preserve">adequate </w:t>
      </w:r>
      <w:r w:rsidR="00C77B6A" w:rsidRPr="008B3502">
        <w:rPr>
          <w:rFonts w:ascii="Times New Roman" w:hAnsi="Times New Roman" w:cs="Times New Roman"/>
          <w:color w:val="auto"/>
          <w:szCs w:val="22"/>
        </w:rPr>
        <w:t xml:space="preserve">experience in </w:t>
      </w:r>
      <w:r w:rsidR="001E1F9C" w:rsidRPr="008B3502">
        <w:rPr>
          <w:rFonts w:ascii="Times New Roman" w:hAnsi="Times New Roman" w:cs="Times New Roman"/>
          <w:color w:val="auto"/>
          <w:szCs w:val="22"/>
        </w:rPr>
        <w:t xml:space="preserve">undertaking </w:t>
      </w:r>
      <w:r w:rsidR="00C77B6A" w:rsidRPr="008B3502">
        <w:rPr>
          <w:rFonts w:ascii="Times New Roman" w:hAnsi="Times New Roman" w:cs="Times New Roman"/>
          <w:color w:val="auto"/>
          <w:szCs w:val="22"/>
        </w:rPr>
        <w:t xml:space="preserve">environmental and social assessments and </w:t>
      </w:r>
      <w:r w:rsidR="00940802" w:rsidRPr="008B3502">
        <w:rPr>
          <w:rFonts w:ascii="Times New Roman" w:hAnsi="Times New Roman" w:cs="Times New Roman"/>
          <w:color w:val="auto"/>
          <w:szCs w:val="22"/>
        </w:rPr>
        <w:t xml:space="preserve">development of </w:t>
      </w:r>
      <w:r w:rsidR="00C77B6A" w:rsidRPr="008B3502">
        <w:rPr>
          <w:rFonts w:ascii="Times New Roman" w:hAnsi="Times New Roman" w:cs="Times New Roman"/>
          <w:color w:val="auto"/>
          <w:szCs w:val="22"/>
        </w:rPr>
        <w:t>risk management</w:t>
      </w:r>
      <w:r w:rsidR="001E1F9C" w:rsidRPr="008B3502">
        <w:rPr>
          <w:rFonts w:ascii="Times New Roman" w:hAnsi="Times New Roman" w:cs="Times New Roman"/>
          <w:color w:val="auto"/>
          <w:szCs w:val="22"/>
        </w:rPr>
        <w:t xml:space="preserve"> </w:t>
      </w:r>
      <w:r w:rsidR="00940802" w:rsidRPr="008B3502">
        <w:rPr>
          <w:rFonts w:ascii="Times New Roman" w:hAnsi="Times New Roman" w:cs="Times New Roman"/>
          <w:color w:val="auto"/>
          <w:szCs w:val="22"/>
        </w:rPr>
        <w:t>instruments</w:t>
      </w:r>
      <w:r w:rsidR="0040661A" w:rsidRPr="008B3502">
        <w:rPr>
          <w:rFonts w:ascii="Times New Roman" w:hAnsi="Times New Roman" w:cs="Times New Roman"/>
          <w:color w:val="auto"/>
          <w:szCs w:val="22"/>
        </w:rPr>
        <w:t>/tools</w:t>
      </w:r>
      <w:r w:rsidR="00940802" w:rsidRPr="008B3502">
        <w:rPr>
          <w:rFonts w:ascii="Times New Roman" w:hAnsi="Times New Roman" w:cs="Times New Roman"/>
          <w:color w:val="auto"/>
          <w:szCs w:val="22"/>
        </w:rPr>
        <w:t xml:space="preserve"> </w:t>
      </w:r>
      <w:r w:rsidR="001E1F9C" w:rsidRPr="008B3502">
        <w:rPr>
          <w:rFonts w:ascii="Times New Roman" w:hAnsi="Times New Roman" w:cs="Times New Roman"/>
          <w:color w:val="auto"/>
          <w:szCs w:val="22"/>
        </w:rPr>
        <w:t>for</w:t>
      </w:r>
      <w:r w:rsidR="00C77B6A" w:rsidRPr="008B3502">
        <w:rPr>
          <w:rFonts w:ascii="Times New Roman" w:hAnsi="Times New Roman" w:cs="Times New Roman"/>
          <w:color w:val="auto"/>
          <w:szCs w:val="22"/>
        </w:rPr>
        <w:t xml:space="preserve"> major infrastructure projects. </w:t>
      </w:r>
    </w:p>
    <w:p w:rsidR="00C77B6A" w:rsidRPr="008B3502" w:rsidRDefault="00C77B6A" w:rsidP="00C77B6A">
      <w:pPr>
        <w:rPr>
          <w:rFonts w:ascii="Times New Roman" w:hAnsi="Times New Roman" w:cs="Times New Roman"/>
          <w:color w:val="auto"/>
          <w:szCs w:val="22"/>
        </w:rPr>
      </w:pPr>
    </w:p>
    <w:p w:rsidR="00C77B6A" w:rsidRPr="008B3502" w:rsidRDefault="00E67251" w:rsidP="006E067E">
      <w:pPr>
        <w:spacing w:line="360" w:lineRule="auto"/>
        <w:rPr>
          <w:rFonts w:ascii="Times New Roman" w:hAnsi="Times New Roman" w:cs="Times New Roman"/>
          <w:color w:val="auto"/>
          <w:szCs w:val="22"/>
        </w:rPr>
      </w:pPr>
      <w:r w:rsidRPr="008B3502">
        <w:rPr>
          <w:rFonts w:ascii="Times New Roman" w:hAnsi="Times New Roman" w:cs="Times New Roman"/>
          <w:color w:val="auto"/>
          <w:szCs w:val="22"/>
        </w:rPr>
        <w:t>It is highly recommended that a</w:t>
      </w:r>
      <w:r w:rsidR="00C77B6A" w:rsidRPr="008B3502">
        <w:rPr>
          <w:rFonts w:ascii="Times New Roman" w:hAnsi="Times New Roman" w:cs="Times New Roman"/>
          <w:color w:val="auto"/>
          <w:szCs w:val="22"/>
        </w:rPr>
        <w:t xml:space="preserve">ll team members </w:t>
      </w:r>
      <w:r w:rsidR="008D4852" w:rsidRPr="008B3502">
        <w:rPr>
          <w:rFonts w:ascii="Times New Roman" w:hAnsi="Times New Roman" w:cs="Times New Roman"/>
          <w:color w:val="auto"/>
          <w:szCs w:val="22"/>
        </w:rPr>
        <w:t xml:space="preserve">have the following </w:t>
      </w:r>
      <w:r w:rsidR="00C77B6A" w:rsidRPr="008B3502">
        <w:rPr>
          <w:rFonts w:ascii="Times New Roman" w:hAnsi="Times New Roman" w:cs="Times New Roman"/>
          <w:color w:val="auto"/>
          <w:szCs w:val="22"/>
        </w:rPr>
        <w:t>demonstrate</w:t>
      </w:r>
      <w:r w:rsidR="008D4852" w:rsidRPr="008B3502">
        <w:rPr>
          <w:rFonts w:ascii="Times New Roman" w:hAnsi="Times New Roman" w:cs="Times New Roman"/>
          <w:color w:val="auto"/>
          <w:szCs w:val="22"/>
        </w:rPr>
        <w:t>d</w:t>
      </w:r>
      <w:r w:rsidR="00C77B6A" w:rsidRPr="008B3502">
        <w:rPr>
          <w:rFonts w:ascii="Times New Roman" w:hAnsi="Times New Roman" w:cs="Times New Roman"/>
          <w:color w:val="auto"/>
          <w:szCs w:val="22"/>
        </w:rPr>
        <w:t xml:space="preserve"> skills and experience: </w:t>
      </w:r>
    </w:p>
    <w:p w:rsidR="00C77B6A" w:rsidRPr="008B3502" w:rsidRDefault="00C77B6A" w:rsidP="006E067E">
      <w:pPr>
        <w:pStyle w:val="ListParagraph"/>
        <w:numPr>
          <w:ilvl w:val="0"/>
          <w:numId w:val="54"/>
        </w:numPr>
        <w:spacing w:after="156" w:line="360" w:lineRule="auto"/>
        <w:rPr>
          <w:rFonts w:ascii="Times New Roman" w:hAnsi="Times New Roman" w:cs="Times New Roman"/>
          <w:color w:val="auto"/>
          <w:szCs w:val="22"/>
        </w:rPr>
      </w:pPr>
      <w:r w:rsidRPr="008B3502">
        <w:rPr>
          <w:rFonts w:ascii="Times New Roman" w:hAnsi="Times New Roman" w:cs="Times New Roman"/>
          <w:color w:val="auto"/>
          <w:szCs w:val="22"/>
        </w:rPr>
        <w:t xml:space="preserve">Strong and demonstrated interpersonal skills, and experience communicating with communities and large groups of people, ability to organize and conduct technical workshops related to audit findings; </w:t>
      </w:r>
    </w:p>
    <w:p w:rsidR="00C77B6A" w:rsidRPr="008B3502" w:rsidRDefault="00C77B6A" w:rsidP="006E067E">
      <w:pPr>
        <w:pStyle w:val="ListParagraph"/>
        <w:numPr>
          <w:ilvl w:val="0"/>
          <w:numId w:val="54"/>
        </w:numPr>
        <w:spacing w:after="156" w:line="360" w:lineRule="auto"/>
        <w:rPr>
          <w:rFonts w:ascii="Times New Roman" w:hAnsi="Times New Roman" w:cs="Times New Roman"/>
          <w:color w:val="auto"/>
          <w:szCs w:val="22"/>
        </w:rPr>
      </w:pPr>
      <w:r w:rsidRPr="008B3502">
        <w:rPr>
          <w:rFonts w:ascii="Times New Roman" w:hAnsi="Times New Roman" w:cs="Times New Roman"/>
          <w:color w:val="auto"/>
          <w:szCs w:val="22"/>
        </w:rPr>
        <w:t xml:space="preserve">Excellent working knowledge of </w:t>
      </w:r>
      <w:r w:rsidR="00014321" w:rsidRPr="008B3502">
        <w:rPr>
          <w:rFonts w:ascii="Times New Roman" w:hAnsi="Times New Roman" w:cs="Times New Roman"/>
          <w:color w:val="auto"/>
          <w:szCs w:val="22"/>
        </w:rPr>
        <w:t>Ethiopian</w:t>
      </w:r>
      <w:r w:rsidRPr="008B3502">
        <w:rPr>
          <w:rFonts w:ascii="Times New Roman" w:hAnsi="Times New Roman" w:cs="Times New Roman"/>
          <w:color w:val="auto"/>
          <w:szCs w:val="22"/>
        </w:rPr>
        <w:t xml:space="preserve">  legislation and regulations related to environmental and social risk management; </w:t>
      </w:r>
    </w:p>
    <w:p w:rsidR="00C77B6A" w:rsidRPr="008B3502" w:rsidRDefault="00C77B6A" w:rsidP="006E067E">
      <w:pPr>
        <w:pStyle w:val="ListParagraph"/>
        <w:numPr>
          <w:ilvl w:val="0"/>
          <w:numId w:val="54"/>
        </w:numPr>
        <w:spacing w:after="156" w:line="360" w:lineRule="auto"/>
        <w:rPr>
          <w:rFonts w:ascii="Times New Roman" w:hAnsi="Times New Roman" w:cs="Times New Roman"/>
          <w:color w:val="auto"/>
          <w:szCs w:val="22"/>
        </w:rPr>
      </w:pPr>
      <w:r w:rsidRPr="008B3502">
        <w:rPr>
          <w:rFonts w:ascii="Times New Roman" w:hAnsi="Times New Roman" w:cs="Times New Roman"/>
          <w:color w:val="auto"/>
          <w:szCs w:val="22"/>
        </w:rPr>
        <w:t xml:space="preserve">Field experience and good knowledge of the implementation of World Bank’s safeguards policies (or that of other international financial institutions), including the Environmental and Social Framework (ESF) is desirable; </w:t>
      </w:r>
    </w:p>
    <w:p w:rsidR="00C77B6A" w:rsidRPr="008B3502" w:rsidRDefault="00C77B6A" w:rsidP="006E067E">
      <w:pPr>
        <w:pStyle w:val="ListParagraph"/>
        <w:numPr>
          <w:ilvl w:val="0"/>
          <w:numId w:val="54"/>
        </w:numPr>
        <w:spacing w:after="156" w:line="360" w:lineRule="auto"/>
        <w:rPr>
          <w:rFonts w:ascii="Times New Roman" w:hAnsi="Times New Roman" w:cs="Times New Roman"/>
          <w:color w:val="auto"/>
          <w:szCs w:val="22"/>
        </w:rPr>
      </w:pPr>
      <w:r w:rsidRPr="008B3502">
        <w:rPr>
          <w:rFonts w:ascii="Times New Roman" w:hAnsi="Times New Roman" w:cs="Times New Roman"/>
          <w:color w:val="auto"/>
          <w:szCs w:val="22"/>
        </w:rPr>
        <w:t xml:space="preserve"> Proven writing and analytical skills, ability to initiate innovative approaches; </w:t>
      </w:r>
    </w:p>
    <w:p w:rsidR="00C77B6A" w:rsidRPr="008B3502" w:rsidRDefault="00C77B6A">
      <w:pPr>
        <w:pStyle w:val="ListParagraph"/>
        <w:numPr>
          <w:ilvl w:val="0"/>
          <w:numId w:val="54"/>
        </w:numPr>
        <w:pBdr>
          <w:top w:val="nil"/>
          <w:left w:val="nil"/>
          <w:bottom w:val="nil"/>
          <w:right w:val="nil"/>
          <w:between w:val="nil"/>
          <w:bar w:val="nil"/>
        </w:pBdr>
        <w:autoSpaceDE/>
        <w:autoSpaceDN/>
        <w:adjustRightInd/>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Ability to work independently and as part of a team; organize and prioritize work to meet deadlines </w:t>
      </w:r>
    </w:p>
    <w:p w:rsidR="00C77B6A" w:rsidRPr="008B3502" w:rsidRDefault="00C77B6A">
      <w:pPr>
        <w:pStyle w:val="ListParagraph"/>
        <w:numPr>
          <w:ilvl w:val="0"/>
          <w:numId w:val="54"/>
        </w:numPr>
        <w:pBdr>
          <w:top w:val="nil"/>
          <w:left w:val="nil"/>
          <w:bottom w:val="nil"/>
          <w:right w:val="nil"/>
          <w:between w:val="nil"/>
          <w:bar w:val="nil"/>
        </w:pBdr>
        <w:autoSpaceDE/>
        <w:autoSpaceDN/>
        <w:adjustRightInd/>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Strong interpersonal skills and ability to work effectively with internal/external partners in a multicultural environment. </w:t>
      </w:r>
    </w:p>
    <w:p w:rsidR="00C77B6A" w:rsidRPr="008B3502" w:rsidRDefault="00C77B6A">
      <w:pPr>
        <w:pStyle w:val="ListParagraph"/>
        <w:numPr>
          <w:ilvl w:val="0"/>
          <w:numId w:val="54"/>
        </w:numPr>
        <w:pBdr>
          <w:top w:val="nil"/>
          <w:left w:val="nil"/>
          <w:bottom w:val="nil"/>
          <w:right w:val="nil"/>
          <w:between w:val="nil"/>
          <w:bar w:val="nil"/>
        </w:pBdr>
        <w:autoSpaceDE/>
        <w:autoSpaceDN/>
        <w:adjustRightInd/>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 xml:space="preserve">Fluency in English and Amharic. </w:t>
      </w:r>
    </w:p>
    <w:p w:rsidR="007F02E8" w:rsidRPr="008B3502" w:rsidRDefault="007F02E8" w:rsidP="006E067E">
      <w:pPr>
        <w:pStyle w:val="Default"/>
        <w:spacing w:line="360" w:lineRule="auto"/>
        <w:rPr>
          <w:b/>
          <w:color w:val="auto"/>
          <w:sz w:val="22"/>
          <w:szCs w:val="22"/>
        </w:rPr>
      </w:pPr>
    </w:p>
    <w:p w:rsidR="007F02E8" w:rsidRPr="008B3502" w:rsidRDefault="007F02E8" w:rsidP="006E067E">
      <w:pPr>
        <w:pStyle w:val="Default"/>
        <w:spacing w:line="360" w:lineRule="auto"/>
        <w:rPr>
          <w:b/>
          <w:color w:val="auto"/>
          <w:sz w:val="22"/>
          <w:szCs w:val="22"/>
        </w:rPr>
      </w:pPr>
      <w:r w:rsidRPr="008B3502">
        <w:rPr>
          <w:b/>
          <w:color w:val="auto"/>
          <w:sz w:val="22"/>
          <w:szCs w:val="22"/>
        </w:rPr>
        <w:t xml:space="preserve">Environmental Specialist </w:t>
      </w:r>
    </w:p>
    <w:p w:rsidR="00C12B3A" w:rsidRPr="008B3502" w:rsidRDefault="00474576">
      <w:pPr>
        <w:numPr>
          <w:ilvl w:val="0"/>
          <w:numId w:val="13"/>
        </w:numPr>
        <w:shd w:val="clear" w:color="auto" w:fill="FFFFFF"/>
        <w:autoSpaceDE/>
        <w:autoSpaceDN/>
        <w:adjustRightInd/>
        <w:spacing w:before="100" w:beforeAutospacing="1" w:after="100" w:afterAutospacing="1" w:line="360" w:lineRule="auto"/>
        <w:contextualSpacing/>
        <w:jc w:val="both"/>
        <w:rPr>
          <w:rFonts w:ascii="Times New Roman" w:hAnsi="Times New Roman" w:cs="Times New Roman"/>
          <w:color w:val="auto"/>
          <w:szCs w:val="22"/>
        </w:rPr>
      </w:pPr>
      <w:r w:rsidRPr="008B3502">
        <w:rPr>
          <w:rFonts w:ascii="Times New Roman" w:hAnsi="Times New Roman" w:cs="Times New Roman"/>
          <w:color w:val="auto"/>
          <w:szCs w:val="22"/>
        </w:rPr>
        <w:lastRenderedPageBreak/>
        <w:t>A</w:t>
      </w:r>
      <w:r w:rsidR="004F580F" w:rsidRPr="008B3502">
        <w:rPr>
          <w:rFonts w:ascii="Times New Roman" w:hAnsi="Times New Roman" w:cs="Times New Roman"/>
          <w:color w:val="auto"/>
          <w:szCs w:val="22"/>
        </w:rPr>
        <w:t xml:space="preserve">t least </w:t>
      </w:r>
      <w:r w:rsidR="00D351FC" w:rsidRPr="008B3502">
        <w:rPr>
          <w:rFonts w:ascii="Times New Roman" w:hAnsi="Times New Roman" w:cs="Times New Roman"/>
          <w:color w:val="auto"/>
          <w:szCs w:val="22"/>
        </w:rPr>
        <w:t>a Master’s degree</w:t>
      </w:r>
      <w:r w:rsidRPr="008B3502">
        <w:rPr>
          <w:rFonts w:ascii="Times New Roman" w:hAnsi="Times New Roman" w:cs="Times New Roman"/>
          <w:color w:val="auto"/>
          <w:szCs w:val="22"/>
        </w:rPr>
        <w:t xml:space="preserve"> </w:t>
      </w:r>
      <w:r w:rsidRPr="008B3502">
        <w:rPr>
          <w:rFonts w:ascii="Times New Roman" w:eastAsiaTheme="minorHAnsi" w:hAnsi="Times New Roman" w:cs="Times New Roman"/>
          <w:color w:val="auto"/>
          <w:szCs w:val="22"/>
        </w:rPr>
        <w:t xml:space="preserve">in Environmental Science, </w:t>
      </w:r>
      <w:r w:rsidRPr="008B3502">
        <w:rPr>
          <w:rFonts w:ascii="Times New Roman" w:hAnsi="Times New Roman" w:cs="Times New Roman"/>
          <w:color w:val="auto"/>
          <w:szCs w:val="22"/>
        </w:rPr>
        <w:t xml:space="preserve">Environmental Engineering, </w:t>
      </w:r>
      <w:r w:rsidR="00D351FC" w:rsidRPr="008B3502">
        <w:rPr>
          <w:rFonts w:ascii="Times New Roman" w:hAnsi="Times New Roman" w:cs="Times New Roman"/>
          <w:color w:val="auto"/>
          <w:szCs w:val="22"/>
        </w:rPr>
        <w:t>C</w:t>
      </w:r>
      <w:r w:rsidR="004F580F" w:rsidRPr="008B3502">
        <w:rPr>
          <w:rFonts w:ascii="Times New Roman" w:hAnsi="Times New Roman" w:cs="Times New Roman"/>
          <w:color w:val="auto"/>
          <w:szCs w:val="22"/>
        </w:rPr>
        <w:t xml:space="preserve">ivil Engineering , or related fields </w:t>
      </w:r>
    </w:p>
    <w:p w:rsidR="00C12B3A" w:rsidRPr="008B3502" w:rsidRDefault="00C12B3A" w:rsidP="006E067E">
      <w:pPr>
        <w:numPr>
          <w:ilvl w:val="0"/>
          <w:numId w:val="13"/>
        </w:numPr>
        <w:shd w:val="clear" w:color="auto" w:fill="FFFFFF"/>
        <w:autoSpaceDE/>
        <w:autoSpaceDN/>
        <w:adjustRightInd/>
        <w:spacing w:before="100" w:beforeAutospacing="1" w:after="100" w:afterAutospacing="1" w:line="360" w:lineRule="auto"/>
        <w:contextualSpacing/>
        <w:jc w:val="both"/>
        <w:rPr>
          <w:rFonts w:ascii="Times New Roman" w:eastAsiaTheme="minorHAnsi" w:hAnsi="Times New Roman" w:cs="Times New Roman"/>
          <w:color w:val="auto"/>
          <w:szCs w:val="22"/>
        </w:rPr>
      </w:pPr>
      <w:r w:rsidRPr="008B3502">
        <w:rPr>
          <w:rFonts w:ascii="Times New Roman" w:eastAsiaTheme="minorHAnsi" w:hAnsi="Times New Roman" w:cs="Times New Roman"/>
          <w:color w:val="auto"/>
          <w:szCs w:val="22"/>
        </w:rPr>
        <w:t xml:space="preserve">Preferably a minimum of 10  years relevant professional experience particularly in </w:t>
      </w:r>
      <w:r w:rsidR="002969F7" w:rsidRPr="008B3502">
        <w:rPr>
          <w:rFonts w:ascii="Times New Roman" w:eastAsiaTheme="minorHAnsi" w:hAnsi="Times New Roman" w:cs="Times New Roman"/>
          <w:color w:val="auto"/>
          <w:szCs w:val="22"/>
        </w:rPr>
        <w:t xml:space="preserve">the </w:t>
      </w:r>
      <w:r w:rsidRPr="008B3502">
        <w:rPr>
          <w:rFonts w:ascii="Times New Roman" w:eastAsiaTheme="minorHAnsi" w:hAnsi="Times New Roman" w:cs="Times New Roman"/>
          <w:color w:val="auto"/>
          <w:szCs w:val="22"/>
        </w:rPr>
        <w:t xml:space="preserve">environmental management of infrastructure projects, </w:t>
      </w:r>
    </w:p>
    <w:p w:rsidR="00D5417C" w:rsidRPr="008B3502" w:rsidRDefault="00474576" w:rsidP="006E067E">
      <w:pPr>
        <w:numPr>
          <w:ilvl w:val="0"/>
          <w:numId w:val="13"/>
        </w:numPr>
        <w:shd w:val="clear" w:color="auto" w:fill="FFFFFF"/>
        <w:autoSpaceDE/>
        <w:autoSpaceDN/>
        <w:adjustRightInd/>
        <w:spacing w:before="100" w:beforeAutospacing="1" w:after="100" w:afterAutospacing="1" w:line="360" w:lineRule="auto"/>
        <w:contextualSpacing/>
        <w:jc w:val="both"/>
        <w:rPr>
          <w:rFonts w:ascii="Times New Roman" w:hAnsi="Times New Roman" w:cs="Times New Roman"/>
          <w:color w:val="auto"/>
          <w:szCs w:val="22"/>
        </w:rPr>
      </w:pPr>
      <w:r w:rsidRPr="008B3502">
        <w:rPr>
          <w:rFonts w:ascii="Times New Roman" w:eastAsiaTheme="minorHAnsi" w:hAnsi="Times New Roman" w:cs="Times New Roman"/>
          <w:color w:val="auto"/>
          <w:szCs w:val="22"/>
        </w:rPr>
        <w:t xml:space="preserve">Demonstrated experience in environmental impact assessments and development of risk management instruments, especially addressing impacts </w:t>
      </w:r>
      <w:r w:rsidR="00940802" w:rsidRPr="008B3502">
        <w:rPr>
          <w:rFonts w:ascii="Times New Roman" w:eastAsiaTheme="minorHAnsi" w:hAnsi="Times New Roman" w:cs="Times New Roman"/>
          <w:color w:val="auto"/>
          <w:szCs w:val="22"/>
        </w:rPr>
        <w:t xml:space="preserve">of </w:t>
      </w:r>
      <w:r w:rsidRPr="008B3502">
        <w:rPr>
          <w:rFonts w:ascii="Times New Roman" w:eastAsiaTheme="minorHAnsi" w:hAnsi="Times New Roman" w:cs="Times New Roman"/>
          <w:color w:val="auto"/>
          <w:szCs w:val="22"/>
        </w:rPr>
        <w:t xml:space="preserve"> civil works projects; and </w:t>
      </w:r>
    </w:p>
    <w:p w:rsidR="00474576" w:rsidRPr="008B3502" w:rsidRDefault="00474576" w:rsidP="006E067E">
      <w:pPr>
        <w:numPr>
          <w:ilvl w:val="0"/>
          <w:numId w:val="13"/>
        </w:numPr>
        <w:shd w:val="clear" w:color="auto" w:fill="FFFFFF"/>
        <w:autoSpaceDE/>
        <w:autoSpaceDN/>
        <w:adjustRightInd/>
        <w:spacing w:before="100" w:beforeAutospacing="1" w:after="100" w:afterAutospacing="1" w:line="360" w:lineRule="auto"/>
        <w:contextualSpacing/>
        <w:jc w:val="both"/>
        <w:rPr>
          <w:rFonts w:ascii="Times New Roman" w:hAnsi="Times New Roman" w:cs="Times New Roman"/>
          <w:color w:val="auto"/>
          <w:szCs w:val="22"/>
        </w:rPr>
      </w:pPr>
      <w:r w:rsidRPr="008B3502">
        <w:rPr>
          <w:rFonts w:ascii="Times New Roman" w:eastAsiaTheme="minorHAnsi" w:hAnsi="Times New Roman" w:cs="Times New Roman"/>
          <w:color w:val="auto"/>
          <w:szCs w:val="22"/>
        </w:rPr>
        <w:t>Experience in conducting similar audit</w:t>
      </w:r>
      <w:r w:rsidR="002969F7" w:rsidRPr="008B3502">
        <w:rPr>
          <w:rFonts w:ascii="Times New Roman" w:eastAsiaTheme="minorHAnsi" w:hAnsi="Times New Roman" w:cs="Times New Roman"/>
          <w:color w:val="auto"/>
          <w:szCs w:val="22"/>
        </w:rPr>
        <w:t>s</w:t>
      </w:r>
      <w:r w:rsidRPr="008B3502">
        <w:rPr>
          <w:rFonts w:ascii="Times New Roman" w:eastAsiaTheme="minorHAnsi" w:hAnsi="Times New Roman" w:cs="Times New Roman"/>
          <w:color w:val="auto"/>
          <w:szCs w:val="22"/>
        </w:rPr>
        <w:t xml:space="preserve"> and </w:t>
      </w:r>
      <w:r w:rsidR="00D5417C" w:rsidRPr="008B3502">
        <w:rPr>
          <w:rFonts w:ascii="Times New Roman" w:eastAsiaTheme="minorHAnsi" w:hAnsi="Times New Roman" w:cs="Times New Roman"/>
          <w:color w:val="auto"/>
          <w:szCs w:val="22"/>
        </w:rPr>
        <w:t xml:space="preserve">/or </w:t>
      </w:r>
      <w:r w:rsidRPr="008B3502">
        <w:rPr>
          <w:rFonts w:ascii="Times New Roman" w:eastAsiaTheme="minorHAnsi" w:hAnsi="Times New Roman" w:cs="Times New Roman"/>
          <w:color w:val="auto"/>
          <w:szCs w:val="22"/>
        </w:rPr>
        <w:t xml:space="preserve">relevant environmental management systems. </w:t>
      </w:r>
    </w:p>
    <w:p w:rsidR="00C8749F" w:rsidRPr="008B3502" w:rsidRDefault="00C8749F" w:rsidP="006E067E">
      <w:pPr>
        <w:pStyle w:val="Default"/>
        <w:spacing w:line="360" w:lineRule="auto"/>
        <w:rPr>
          <w:b/>
          <w:color w:val="auto"/>
          <w:sz w:val="22"/>
          <w:szCs w:val="22"/>
        </w:rPr>
      </w:pPr>
      <w:r w:rsidRPr="008B3502">
        <w:rPr>
          <w:b/>
          <w:color w:val="auto"/>
          <w:sz w:val="22"/>
          <w:szCs w:val="22"/>
        </w:rPr>
        <w:t xml:space="preserve">Social Specialist </w:t>
      </w:r>
    </w:p>
    <w:p w:rsidR="00D5531D" w:rsidRPr="008B3502" w:rsidRDefault="00D5531D" w:rsidP="006E067E">
      <w:pPr>
        <w:pStyle w:val="Default"/>
        <w:numPr>
          <w:ilvl w:val="0"/>
          <w:numId w:val="1"/>
        </w:numPr>
        <w:spacing w:after="155" w:line="360" w:lineRule="auto"/>
        <w:rPr>
          <w:color w:val="auto"/>
          <w:sz w:val="22"/>
          <w:szCs w:val="22"/>
        </w:rPr>
      </w:pPr>
      <w:r w:rsidRPr="008B3502">
        <w:rPr>
          <w:color w:val="auto"/>
          <w:sz w:val="22"/>
          <w:szCs w:val="22"/>
        </w:rPr>
        <w:t>At least a Master’s degree in social sciences, sociology, anthropo</w:t>
      </w:r>
      <w:r w:rsidR="0028372B" w:rsidRPr="008B3502">
        <w:rPr>
          <w:color w:val="auto"/>
          <w:sz w:val="22"/>
          <w:szCs w:val="22"/>
        </w:rPr>
        <w:t>logy, o</w:t>
      </w:r>
      <w:r w:rsidR="002969F7" w:rsidRPr="008B3502">
        <w:rPr>
          <w:color w:val="auto"/>
          <w:sz w:val="22"/>
          <w:szCs w:val="22"/>
        </w:rPr>
        <w:t xml:space="preserve">r community development or in </w:t>
      </w:r>
      <w:r w:rsidR="0028372B" w:rsidRPr="008B3502">
        <w:rPr>
          <w:color w:val="auto"/>
          <w:sz w:val="22"/>
          <w:szCs w:val="22"/>
        </w:rPr>
        <w:t>closely related fields</w:t>
      </w:r>
    </w:p>
    <w:p w:rsidR="00D5531D" w:rsidRPr="008B3502" w:rsidRDefault="006327F4" w:rsidP="006E067E">
      <w:pPr>
        <w:pStyle w:val="Default"/>
        <w:numPr>
          <w:ilvl w:val="0"/>
          <w:numId w:val="1"/>
        </w:numPr>
        <w:spacing w:after="155" w:line="360" w:lineRule="auto"/>
        <w:rPr>
          <w:color w:val="auto"/>
          <w:sz w:val="22"/>
          <w:szCs w:val="22"/>
        </w:rPr>
      </w:pPr>
      <w:r w:rsidRPr="008B3502">
        <w:rPr>
          <w:color w:val="auto"/>
          <w:sz w:val="22"/>
          <w:szCs w:val="22"/>
        </w:rPr>
        <w:t>Preferably a minimum of 8</w:t>
      </w:r>
      <w:r w:rsidR="00D5531D" w:rsidRPr="008B3502">
        <w:rPr>
          <w:color w:val="auto"/>
          <w:sz w:val="22"/>
          <w:szCs w:val="22"/>
        </w:rPr>
        <w:t xml:space="preserve">  years relevant professional experience particularly in social risk management in infrastructure projects, post-disaster reconstruction and rehabilitation</w:t>
      </w:r>
      <w:r w:rsidR="00B70C82" w:rsidRPr="008B3502">
        <w:rPr>
          <w:color w:val="auto"/>
          <w:sz w:val="22"/>
          <w:szCs w:val="22"/>
        </w:rPr>
        <w:t xml:space="preserve"> undertakings</w:t>
      </w:r>
      <w:r w:rsidR="00D5531D" w:rsidRPr="008B3502">
        <w:rPr>
          <w:color w:val="auto"/>
          <w:sz w:val="22"/>
          <w:szCs w:val="22"/>
        </w:rPr>
        <w:t xml:space="preserve">; </w:t>
      </w:r>
    </w:p>
    <w:p w:rsidR="0028372B" w:rsidRPr="008B3502" w:rsidRDefault="00D5531D" w:rsidP="006E067E">
      <w:pPr>
        <w:pStyle w:val="Default"/>
        <w:numPr>
          <w:ilvl w:val="0"/>
          <w:numId w:val="1"/>
        </w:numPr>
        <w:spacing w:after="155" w:line="360" w:lineRule="auto"/>
        <w:rPr>
          <w:color w:val="auto"/>
          <w:sz w:val="22"/>
          <w:szCs w:val="22"/>
        </w:rPr>
      </w:pPr>
      <w:r w:rsidRPr="008B3502">
        <w:rPr>
          <w:color w:val="auto"/>
          <w:sz w:val="22"/>
          <w:szCs w:val="22"/>
        </w:rPr>
        <w:t xml:space="preserve">Demonstrated experience in social impact assessments and development of risk management instruments, especially addressing impacts on vulnerable or diverse groups </w:t>
      </w:r>
    </w:p>
    <w:p w:rsidR="00D5531D" w:rsidRPr="008B3502" w:rsidRDefault="00D5531D" w:rsidP="006E067E">
      <w:pPr>
        <w:pStyle w:val="Default"/>
        <w:numPr>
          <w:ilvl w:val="0"/>
          <w:numId w:val="1"/>
        </w:numPr>
        <w:spacing w:after="155" w:line="360" w:lineRule="auto"/>
        <w:rPr>
          <w:color w:val="auto"/>
          <w:sz w:val="22"/>
          <w:szCs w:val="22"/>
        </w:rPr>
      </w:pPr>
      <w:r w:rsidRPr="008B3502">
        <w:rPr>
          <w:color w:val="auto"/>
          <w:sz w:val="22"/>
          <w:szCs w:val="22"/>
        </w:rPr>
        <w:t xml:space="preserve">Experience in conducting similar audits, especially in the areas of social risk management. </w:t>
      </w:r>
    </w:p>
    <w:p w:rsidR="00D5531D" w:rsidRPr="008B3502" w:rsidRDefault="00D5531D" w:rsidP="006E067E">
      <w:pPr>
        <w:pStyle w:val="Default"/>
        <w:spacing w:line="360" w:lineRule="auto"/>
        <w:rPr>
          <w:b/>
          <w:color w:val="auto"/>
          <w:sz w:val="22"/>
          <w:szCs w:val="22"/>
        </w:rPr>
      </w:pPr>
    </w:p>
    <w:p w:rsidR="00DF6381" w:rsidRPr="008B3502" w:rsidRDefault="00BA5434" w:rsidP="006E067E">
      <w:pPr>
        <w:pStyle w:val="Default"/>
        <w:spacing w:line="360" w:lineRule="auto"/>
        <w:rPr>
          <w:b/>
          <w:color w:val="auto"/>
          <w:sz w:val="22"/>
          <w:szCs w:val="22"/>
        </w:rPr>
      </w:pPr>
      <w:r w:rsidRPr="008B3502">
        <w:rPr>
          <w:b/>
          <w:color w:val="auto"/>
          <w:sz w:val="22"/>
          <w:szCs w:val="22"/>
        </w:rPr>
        <w:t>P</w:t>
      </w:r>
      <w:r w:rsidR="00BE514C" w:rsidRPr="008B3502">
        <w:rPr>
          <w:b/>
          <w:color w:val="auto"/>
          <w:sz w:val="22"/>
          <w:szCs w:val="22"/>
        </w:rPr>
        <w:t>ublic H</w:t>
      </w:r>
      <w:r w:rsidRPr="008B3502">
        <w:rPr>
          <w:b/>
          <w:color w:val="auto"/>
          <w:sz w:val="22"/>
          <w:szCs w:val="22"/>
        </w:rPr>
        <w:t>ealth Specialist</w:t>
      </w:r>
      <w:r w:rsidR="006C0A72" w:rsidRPr="008B3502">
        <w:rPr>
          <w:b/>
          <w:color w:val="auto"/>
          <w:sz w:val="22"/>
          <w:szCs w:val="22"/>
        </w:rPr>
        <w:t>/</w:t>
      </w:r>
      <w:r w:rsidR="00DF6381" w:rsidRPr="008B3502">
        <w:rPr>
          <w:b/>
          <w:color w:val="auto"/>
          <w:sz w:val="22"/>
          <w:szCs w:val="22"/>
        </w:rPr>
        <w:t>Occupational, Health and Safety (OHS) Specialist</w:t>
      </w:r>
    </w:p>
    <w:p w:rsidR="00037239" w:rsidRPr="008B3502" w:rsidRDefault="00DF6381" w:rsidP="006E067E">
      <w:pPr>
        <w:pStyle w:val="Default"/>
        <w:numPr>
          <w:ilvl w:val="0"/>
          <w:numId w:val="52"/>
        </w:numPr>
        <w:spacing w:line="360" w:lineRule="auto"/>
        <w:rPr>
          <w:color w:val="auto"/>
          <w:sz w:val="22"/>
          <w:szCs w:val="22"/>
        </w:rPr>
      </w:pPr>
      <w:r w:rsidRPr="008B3502">
        <w:rPr>
          <w:color w:val="auto"/>
          <w:sz w:val="22"/>
          <w:szCs w:val="22"/>
        </w:rPr>
        <w:t xml:space="preserve">At least a Master’s degree in Occupational Health and Safety (OHS), </w:t>
      </w:r>
      <w:r w:rsidR="00037239" w:rsidRPr="008B3502">
        <w:rPr>
          <w:color w:val="auto"/>
          <w:sz w:val="22"/>
          <w:szCs w:val="22"/>
        </w:rPr>
        <w:t xml:space="preserve">Public </w:t>
      </w:r>
      <w:r w:rsidR="00E1687B" w:rsidRPr="008B3502">
        <w:rPr>
          <w:color w:val="auto"/>
          <w:sz w:val="22"/>
          <w:szCs w:val="22"/>
        </w:rPr>
        <w:t>H</w:t>
      </w:r>
      <w:r w:rsidR="00037239" w:rsidRPr="008B3502">
        <w:rPr>
          <w:color w:val="auto"/>
          <w:sz w:val="22"/>
          <w:szCs w:val="22"/>
        </w:rPr>
        <w:t>ealth</w:t>
      </w:r>
      <w:r w:rsidR="009C4F25" w:rsidRPr="008B3502">
        <w:rPr>
          <w:color w:val="auto"/>
          <w:sz w:val="22"/>
          <w:szCs w:val="22"/>
        </w:rPr>
        <w:t xml:space="preserve">, Laboratory Science </w:t>
      </w:r>
      <w:r w:rsidR="00037239" w:rsidRPr="008B3502">
        <w:rPr>
          <w:color w:val="auto"/>
          <w:sz w:val="22"/>
          <w:szCs w:val="22"/>
        </w:rPr>
        <w:t xml:space="preserve"> </w:t>
      </w:r>
      <w:r w:rsidRPr="008B3502">
        <w:rPr>
          <w:color w:val="auto"/>
          <w:sz w:val="22"/>
          <w:szCs w:val="22"/>
        </w:rPr>
        <w:t xml:space="preserve">or other relevant disciplines; </w:t>
      </w:r>
    </w:p>
    <w:p w:rsidR="00037239" w:rsidRPr="008B3502" w:rsidRDefault="006327F4" w:rsidP="006E067E">
      <w:pPr>
        <w:pStyle w:val="Default"/>
        <w:numPr>
          <w:ilvl w:val="0"/>
          <w:numId w:val="52"/>
        </w:numPr>
        <w:spacing w:line="360" w:lineRule="auto"/>
        <w:rPr>
          <w:color w:val="auto"/>
          <w:sz w:val="22"/>
          <w:szCs w:val="22"/>
        </w:rPr>
      </w:pPr>
      <w:r w:rsidRPr="008B3502">
        <w:rPr>
          <w:color w:val="auto"/>
          <w:sz w:val="22"/>
          <w:szCs w:val="22"/>
        </w:rPr>
        <w:t>Preferably a minimum of 8</w:t>
      </w:r>
      <w:r w:rsidR="00037239" w:rsidRPr="008B3502">
        <w:rPr>
          <w:color w:val="auto"/>
          <w:sz w:val="22"/>
          <w:szCs w:val="22"/>
        </w:rPr>
        <w:t xml:space="preserve"> </w:t>
      </w:r>
      <w:r w:rsidR="00DF6381" w:rsidRPr="008B3502">
        <w:rPr>
          <w:color w:val="auto"/>
          <w:sz w:val="22"/>
          <w:szCs w:val="22"/>
        </w:rPr>
        <w:t xml:space="preserve"> years relevant professional experience particularly in OHS management of infrastructure or civil works projects</w:t>
      </w:r>
      <w:r w:rsidR="008E4933" w:rsidRPr="008B3502">
        <w:rPr>
          <w:color w:val="auto"/>
          <w:sz w:val="22"/>
          <w:szCs w:val="22"/>
        </w:rPr>
        <w:t>, Laboratory safety</w:t>
      </w:r>
      <w:r w:rsidR="00DF6381" w:rsidRPr="008B3502">
        <w:rPr>
          <w:color w:val="auto"/>
          <w:sz w:val="22"/>
          <w:szCs w:val="22"/>
        </w:rPr>
        <w:t xml:space="preserve">; </w:t>
      </w:r>
    </w:p>
    <w:p w:rsidR="00037239" w:rsidRPr="008B3502" w:rsidRDefault="00DF6381" w:rsidP="006E067E">
      <w:pPr>
        <w:pStyle w:val="Default"/>
        <w:numPr>
          <w:ilvl w:val="0"/>
          <w:numId w:val="52"/>
        </w:numPr>
        <w:spacing w:line="360" w:lineRule="auto"/>
        <w:rPr>
          <w:color w:val="auto"/>
          <w:sz w:val="22"/>
          <w:szCs w:val="22"/>
        </w:rPr>
      </w:pPr>
      <w:r w:rsidRPr="008B3502">
        <w:rPr>
          <w:color w:val="auto"/>
          <w:sz w:val="22"/>
          <w:szCs w:val="22"/>
        </w:rPr>
        <w:t xml:space="preserve">Demonstrated experience in OHS assessments and supervision and development of OHS management instruments for major infrastructure projects; and </w:t>
      </w:r>
      <w:r w:rsidR="008E4933" w:rsidRPr="008B3502">
        <w:rPr>
          <w:color w:val="auto"/>
          <w:sz w:val="22"/>
          <w:szCs w:val="22"/>
        </w:rPr>
        <w:t>Laboratory safety;</w:t>
      </w:r>
    </w:p>
    <w:p w:rsidR="00DF6381" w:rsidRPr="008B3502" w:rsidRDefault="00DF6381" w:rsidP="006E067E">
      <w:pPr>
        <w:pStyle w:val="Default"/>
        <w:numPr>
          <w:ilvl w:val="0"/>
          <w:numId w:val="52"/>
        </w:numPr>
        <w:spacing w:line="360" w:lineRule="auto"/>
        <w:rPr>
          <w:color w:val="auto"/>
          <w:sz w:val="22"/>
          <w:szCs w:val="22"/>
        </w:rPr>
      </w:pPr>
      <w:r w:rsidRPr="008B3502">
        <w:rPr>
          <w:color w:val="auto"/>
          <w:sz w:val="22"/>
          <w:szCs w:val="22"/>
        </w:rPr>
        <w:t>Experience</w:t>
      </w:r>
      <w:r w:rsidR="006C0A72" w:rsidRPr="008B3502">
        <w:rPr>
          <w:color w:val="auto"/>
          <w:sz w:val="22"/>
          <w:szCs w:val="22"/>
        </w:rPr>
        <w:t xml:space="preserve"> in conducting similar audit</w:t>
      </w:r>
      <w:r w:rsidR="0046172C" w:rsidRPr="008B3502">
        <w:rPr>
          <w:color w:val="auto"/>
          <w:sz w:val="22"/>
          <w:szCs w:val="22"/>
        </w:rPr>
        <w:t>s</w:t>
      </w:r>
    </w:p>
    <w:p w:rsidR="008E2B66" w:rsidRDefault="008E2B66" w:rsidP="00122CE8">
      <w:pPr>
        <w:spacing w:after="240" w:line="360" w:lineRule="auto"/>
        <w:jc w:val="both"/>
        <w:rPr>
          <w:rFonts w:ascii="Times New Roman" w:eastAsiaTheme="minorHAnsi" w:hAnsi="Times New Roman" w:cs="Times New Roman"/>
          <w:b/>
          <w:color w:val="auto"/>
          <w:szCs w:val="22"/>
        </w:rPr>
      </w:pPr>
    </w:p>
    <w:p w:rsidR="00FB74CE" w:rsidRDefault="00FB74CE" w:rsidP="00122CE8">
      <w:pPr>
        <w:spacing w:after="240" w:line="360" w:lineRule="auto"/>
        <w:jc w:val="both"/>
        <w:rPr>
          <w:rFonts w:ascii="Times New Roman" w:eastAsiaTheme="minorHAnsi" w:hAnsi="Times New Roman" w:cs="Times New Roman"/>
          <w:b/>
          <w:color w:val="auto"/>
          <w:szCs w:val="22"/>
        </w:rPr>
      </w:pPr>
    </w:p>
    <w:p w:rsidR="00FB74CE" w:rsidRDefault="00FB74CE" w:rsidP="00122CE8">
      <w:pPr>
        <w:spacing w:after="240" w:line="360" w:lineRule="auto"/>
        <w:jc w:val="both"/>
        <w:rPr>
          <w:rFonts w:ascii="Times New Roman" w:eastAsiaTheme="minorHAnsi" w:hAnsi="Times New Roman" w:cs="Times New Roman"/>
          <w:b/>
          <w:color w:val="auto"/>
          <w:szCs w:val="22"/>
        </w:rPr>
      </w:pPr>
    </w:p>
    <w:p w:rsidR="00FB74CE" w:rsidRDefault="00FB74CE" w:rsidP="00122CE8">
      <w:pPr>
        <w:spacing w:after="240" w:line="360" w:lineRule="auto"/>
        <w:jc w:val="both"/>
        <w:rPr>
          <w:rFonts w:ascii="Times New Roman" w:eastAsiaTheme="minorHAnsi" w:hAnsi="Times New Roman" w:cs="Times New Roman"/>
          <w:b/>
          <w:color w:val="auto"/>
          <w:szCs w:val="22"/>
        </w:rPr>
      </w:pPr>
    </w:p>
    <w:p w:rsidR="00FB74CE" w:rsidRDefault="00FB74CE" w:rsidP="00122CE8">
      <w:pPr>
        <w:spacing w:after="240" w:line="360" w:lineRule="auto"/>
        <w:jc w:val="both"/>
        <w:rPr>
          <w:rFonts w:ascii="Times New Roman" w:eastAsiaTheme="minorHAnsi" w:hAnsi="Times New Roman" w:cs="Times New Roman"/>
          <w:b/>
          <w:color w:val="auto"/>
          <w:szCs w:val="22"/>
        </w:rPr>
      </w:pPr>
    </w:p>
    <w:p w:rsidR="00FB74CE" w:rsidRPr="008B3502" w:rsidRDefault="00FB74CE" w:rsidP="00122CE8">
      <w:pPr>
        <w:spacing w:after="240" w:line="360" w:lineRule="auto"/>
        <w:jc w:val="both"/>
        <w:rPr>
          <w:rFonts w:ascii="Times New Roman" w:eastAsiaTheme="minorHAnsi" w:hAnsi="Times New Roman" w:cs="Times New Roman"/>
          <w:b/>
          <w:color w:val="auto"/>
          <w:szCs w:val="22"/>
        </w:rPr>
      </w:pPr>
    </w:p>
    <w:p w:rsidR="00ED7F29" w:rsidRPr="008B3502" w:rsidRDefault="00ED7F29" w:rsidP="006E067E">
      <w:pPr>
        <w:pStyle w:val="Heading1"/>
        <w:autoSpaceDE/>
        <w:autoSpaceDN/>
        <w:adjustRightInd/>
        <w:spacing w:line="259" w:lineRule="auto"/>
        <w:rPr>
          <w:rFonts w:ascii="Times New Roman" w:hAnsi="Times New Roman" w:cs="Times New Roman"/>
          <w:b/>
          <w:color w:val="auto"/>
          <w:sz w:val="28"/>
          <w:szCs w:val="22"/>
        </w:rPr>
      </w:pPr>
      <w:r w:rsidRPr="008B3502">
        <w:rPr>
          <w:rFonts w:ascii="Times New Roman" w:hAnsi="Times New Roman" w:cs="Times New Roman"/>
          <w:b/>
          <w:color w:val="auto"/>
          <w:sz w:val="28"/>
          <w:szCs w:val="22"/>
        </w:rPr>
        <w:lastRenderedPageBreak/>
        <w:t>Annex</w:t>
      </w:r>
    </w:p>
    <w:p w:rsidR="007E4DA8" w:rsidRPr="008B3502" w:rsidRDefault="00CB61B6" w:rsidP="006E067E">
      <w:pPr>
        <w:pStyle w:val="Heading2"/>
        <w:numPr>
          <w:ilvl w:val="0"/>
          <w:numId w:val="59"/>
        </w:numPr>
        <w:spacing w:line="360" w:lineRule="auto"/>
        <w:rPr>
          <w:rFonts w:ascii="Times New Roman" w:hAnsi="Times New Roman" w:cs="Times New Roman"/>
          <w:b/>
          <w:color w:val="auto"/>
          <w:sz w:val="24"/>
        </w:rPr>
      </w:pPr>
      <w:r w:rsidRPr="008B3502">
        <w:rPr>
          <w:rFonts w:ascii="Times New Roman" w:hAnsi="Times New Roman" w:cs="Times New Roman"/>
          <w:b/>
          <w:color w:val="auto"/>
          <w:sz w:val="24"/>
        </w:rPr>
        <w:t xml:space="preserve">Annex 1: </w:t>
      </w:r>
      <w:r w:rsidR="007E4DA8" w:rsidRPr="008B3502">
        <w:rPr>
          <w:rFonts w:ascii="Times New Roman" w:hAnsi="Times New Roman" w:cs="Times New Roman"/>
          <w:b/>
          <w:color w:val="auto"/>
          <w:sz w:val="24"/>
        </w:rPr>
        <w:t>Indicative Outline of Environmental and Social Audit</w:t>
      </w:r>
    </w:p>
    <w:p w:rsidR="007E4DA8" w:rsidRPr="008B3502" w:rsidRDefault="007E4DA8" w:rsidP="007E4DA8">
      <w:p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The aim of the audit is to identify significant environmental and social issues in the existing project or activities, and assess their current status, specifically in terms of meeting the requirements of the ESSs.</w:t>
      </w:r>
    </w:p>
    <w:p w:rsidR="007E4DA8" w:rsidRPr="008B3502" w:rsidRDefault="007E4DA8" w:rsidP="007E4DA8">
      <w:pPr>
        <w:pStyle w:val="ListParagraph"/>
        <w:numPr>
          <w:ilvl w:val="2"/>
          <w:numId w:val="10"/>
        </w:numPr>
        <w:spacing w:line="360" w:lineRule="auto"/>
        <w:jc w:val="both"/>
        <w:rPr>
          <w:rFonts w:ascii="Times New Roman" w:hAnsi="Times New Roman" w:cs="Times New Roman"/>
          <w:b/>
          <w:bCs/>
          <w:color w:val="auto"/>
          <w:szCs w:val="22"/>
        </w:rPr>
      </w:pPr>
      <w:r w:rsidRPr="008B3502">
        <w:rPr>
          <w:rFonts w:ascii="Times New Roman" w:hAnsi="Times New Roman" w:cs="Times New Roman"/>
          <w:b/>
          <w:bCs/>
          <w:color w:val="auto"/>
          <w:szCs w:val="22"/>
        </w:rPr>
        <w:t>Executive summary</w:t>
      </w:r>
    </w:p>
    <w:p w:rsidR="007E4DA8" w:rsidRPr="008B3502" w:rsidRDefault="00C43B4D" w:rsidP="007E4DA8">
      <w:pPr>
        <w:pStyle w:val="ListParagraph"/>
        <w:numPr>
          <w:ilvl w:val="0"/>
          <w:numId w:val="22"/>
        </w:numPr>
        <w:spacing w:after="160" w:line="360" w:lineRule="auto"/>
        <w:jc w:val="both"/>
        <w:rPr>
          <w:rFonts w:ascii="Times New Roman" w:hAnsi="Times New Roman" w:cs="Times New Roman"/>
          <w:color w:val="auto"/>
          <w:szCs w:val="22"/>
        </w:rPr>
      </w:pPr>
      <w:r w:rsidRPr="008B3502">
        <w:rPr>
          <w:rFonts w:ascii="ArialMT" w:hAnsi="ArialMT"/>
          <w:color w:val="auto"/>
          <w:szCs w:val="22"/>
        </w:rPr>
        <w:t>Environmental and social audit is intended to assess environmental</w:t>
      </w:r>
      <w:r w:rsidR="00D77880" w:rsidRPr="008B3502">
        <w:rPr>
          <w:rFonts w:ascii="ArialMT" w:hAnsi="ArialMT"/>
          <w:color w:val="auto"/>
          <w:szCs w:val="22"/>
        </w:rPr>
        <w:t xml:space="preserve"> and social</w:t>
      </w:r>
      <w:r w:rsidRPr="008B3502">
        <w:rPr>
          <w:rFonts w:ascii="ArialMT" w:hAnsi="ArialMT"/>
          <w:color w:val="auto"/>
          <w:szCs w:val="22"/>
        </w:rPr>
        <w:t xml:space="preserve"> information</w:t>
      </w:r>
      <w:r w:rsidRPr="008B3502">
        <w:rPr>
          <w:rFonts w:ascii="ArialMT" w:hAnsi="ArialMT"/>
          <w:color w:val="auto"/>
          <w:szCs w:val="22"/>
        </w:rPr>
        <w:br/>
        <w:t>about the BSL 2 region reference and hospital based laboratories which will be financed by Africa CDC, to verify whether, or to what extent, the laboratories conform to specified environmental and social audit criteria stipulated in the ES audit protocol which is based on local, national or international environmental standards, national laws and regulations and guidelines of the World Bank.</w:t>
      </w:r>
      <w:r w:rsidRPr="008B3502">
        <w:rPr>
          <w:color w:val="auto"/>
        </w:rPr>
        <w:t xml:space="preserve"> The report </w:t>
      </w:r>
      <w:r w:rsidRPr="008B3502">
        <w:rPr>
          <w:rFonts w:ascii="Times New Roman" w:hAnsi="Times New Roman" w:cs="Times New Roman"/>
          <w:color w:val="auto"/>
          <w:szCs w:val="22"/>
        </w:rPr>
        <w:t>c</w:t>
      </w:r>
      <w:r w:rsidR="007E4DA8" w:rsidRPr="008B3502">
        <w:rPr>
          <w:rFonts w:ascii="Times New Roman" w:hAnsi="Times New Roman" w:cs="Times New Roman"/>
          <w:color w:val="auto"/>
          <w:szCs w:val="22"/>
        </w:rPr>
        <w:t>oncisely discusses significant findings and sets out recommended measures and actions and time frames.</w:t>
      </w:r>
    </w:p>
    <w:p w:rsidR="007E4DA8" w:rsidRPr="008B3502" w:rsidRDefault="007E4DA8" w:rsidP="007E4DA8">
      <w:pPr>
        <w:pStyle w:val="ListParagraph"/>
        <w:spacing w:line="360" w:lineRule="auto"/>
        <w:ind w:left="810"/>
        <w:jc w:val="both"/>
        <w:rPr>
          <w:rFonts w:ascii="Times New Roman" w:hAnsi="Times New Roman" w:cs="Times New Roman"/>
          <w:color w:val="auto"/>
          <w:szCs w:val="22"/>
        </w:rPr>
      </w:pPr>
    </w:p>
    <w:p w:rsidR="00C43B4D" w:rsidRPr="008B3502" w:rsidRDefault="007E4DA8" w:rsidP="007E4DA8">
      <w:pPr>
        <w:pStyle w:val="ListParagraph"/>
        <w:numPr>
          <w:ilvl w:val="2"/>
          <w:numId w:val="10"/>
        </w:numPr>
        <w:spacing w:line="360" w:lineRule="auto"/>
        <w:jc w:val="both"/>
        <w:rPr>
          <w:rFonts w:ascii="Times New Roman" w:hAnsi="Times New Roman" w:cs="Times New Roman"/>
          <w:b/>
          <w:bCs/>
          <w:color w:val="auto"/>
          <w:szCs w:val="22"/>
        </w:rPr>
      </w:pPr>
      <w:r w:rsidRPr="008B3502">
        <w:rPr>
          <w:rFonts w:ascii="Times New Roman" w:hAnsi="Times New Roman" w:cs="Times New Roman"/>
          <w:color w:val="auto"/>
          <w:szCs w:val="22"/>
        </w:rPr>
        <w:t xml:space="preserve"> </w:t>
      </w:r>
      <w:r w:rsidR="00C43B4D" w:rsidRPr="008B3502">
        <w:rPr>
          <w:rFonts w:ascii="Times New Roman" w:hAnsi="Times New Roman" w:cs="Times New Roman"/>
          <w:b/>
          <w:bCs/>
          <w:color w:val="auto"/>
          <w:szCs w:val="22"/>
        </w:rPr>
        <w:t>Scope of the Work</w:t>
      </w:r>
    </w:p>
    <w:p w:rsidR="00C43B4D" w:rsidRPr="008B3502" w:rsidRDefault="00C43B4D" w:rsidP="00C43B4D">
      <w:pPr>
        <w:spacing w:line="360" w:lineRule="auto"/>
        <w:ind w:left="270"/>
        <w:jc w:val="both"/>
        <w:rPr>
          <w:rFonts w:ascii="ArialMT" w:hAnsi="ArialMT"/>
          <w:color w:val="auto"/>
          <w:szCs w:val="22"/>
        </w:rPr>
      </w:pPr>
      <w:r w:rsidRPr="008B3502">
        <w:rPr>
          <w:rFonts w:ascii="ArialMT" w:hAnsi="ArialMT"/>
          <w:color w:val="auto"/>
          <w:szCs w:val="22"/>
        </w:rPr>
        <w:t>The consultant would perform the following major tasks to fulfil the objectives of the consultancy</w:t>
      </w:r>
      <w:r w:rsidRPr="008B3502">
        <w:rPr>
          <w:rFonts w:ascii="ArialMT" w:hAnsi="ArialMT"/>
          <w:color w:val="auto"/>
          <w:szCs w:val="22"/>
        </w:rPr>
        <w:br/>
        <w:t>service:</w:t>
      </w:r>
    </w:p>
    <w:p w:rsidR="00C43B4D" w:rsidRPr="008B3502" w:rsidRDefault="00C43B4D" w:rsidP="00C43B4D">
      <w:pPr>
        <w:pStyle w:val="ListParagraph"/>
        <w:numPr>
          <w:ilvl w:val="0"/>
          <w:numId w:val="63"/>
        </w:numPr>
        <w:spacing w:line="360" w:lineRule="auto"/>
        <w:jc w:val="both"/>
        <w:rPr>
          <w:rFonts w:ascii="Times New Roman" w:hAnsi="Times New Roman" w:cs="Times New Roman"/>
          <w:b/>
          <w:bCs/>
          <w:color w:val="auto"/>
          <w:szCs w:val="22"/>
        </w:rPr>
      </w:pPr>
      <w:r w:rsidRPr="008B3502">
        <w:rPr>
          <w:rFonts w:ascii="ArialMT" w:hAnsi="ArialMT"/>
          <w:color w:val="auto"/>
          <w:szCs w:val="22"/>
        </w:rPr>
        <w:t>A review of relevant environmental and occupational health and safety legislations in the Federal Democratic Republic of Ethiopia and the World Bank. Verify compliance with Ethiopian laws and regulations, World Bank guidelines or accepted international standards for all important environmental</w:t>
      </w:r>
      <w:r w:rsidR="00D77880" w:rsidRPr="008B3502">
        <w:rPr>
          <w:rFonts w:ascii="ArialMT" w:hAnsi="ArialMT"/>
          <w:color w:val="auto"/>
          <w:szCs w:val="22"/>
        </w:rPr>
        <w:t xml:space="preserve"> and social</w:t>
      </w:r>
      <w:r w:rsidRPr="008B3502">
        <w:rPr>
          <w:rFonts w:ascii="ArialMT" w:hAnsi="ArialMT"/>
          <w:color w:val="auto"/>
          <w:szCs w:val="22"/>
        </w:rPr>
        <w:t xml:space="preserve"> impacts</w:t>
      </w:r>
    </w:p>
    <w:p w:rsidR="00C43B4D" w:rsidRPr="008B3502" w:rsidRDefault="00C43B4D" w:rsidP="00C43B4D">
      <w:pPr>
        <w:pStyle w:val="ListParagraph"/>
        <w:numPr>
          <w:ilvl w:val="0"/>
          <w:numId w:val="63"/>
        </w:numPr>
        <w:spacing w:line="360" w:lineRule="auto"/>
        <w:jc w:val="both"/>
        <w:rPr>
          <w:rFonts w:ascii="Times New Roman" w:hAnsi="Times New Roman" w:cs="Times New Roman"/>
          <w:b/>
          <w:bCs/>
          <w:color w:val="auto"/>
          <w:szCs w:val="22"/>
        </w:rPr>
      </w:pPr>
      <w:r w:rsidRPr="008B3502">
        <w:rPr>
          <w:rFonts w:ascii="ArialMT" w:hAnsi="ArialMT"/>
          <w:color w:val="auto"/>
          <w:szCs w:val="22"/>
        </w:rPr>
        <w:t xml:space="preserve">All the </w:t>
      </w:r>
      <w:r w:rsidR="00B4007D">
        <w:rPr>
          <w:rFonts w:ascii="ArialMT" w:hAnsi="ArialMT"/>
          <w:color w:val="auto"/>
          <w:szCs w:val="22"/>
        </w:rPr>
        <w:t>29</w:t>
      </w:r>
      <w:r w:rsidR="00B4007D" w:rsidRPr="008B3502">
        <w:rPr>
          <w:rFonts w:ascii="ArialMT" w:hAnsi="ArialMT"/>
          <w:color w:val="auto"/>
          <w:szCs w:val="22"/>
        </w:rPr>
        <w:t xml:space="preserve"> </w:t>
      </w:r>
      <w:r w:rsidRPr="008B3502">
        <w:rPr>
          <w:rFonts w:ascii="ArialMT" w:hAnsi="ArialMT"/>
          <w:color w:val="auto"/>
          <w:szCs w:val="22"/>
        </w:rPr>
        <w:t>BSL 2 region reference and hospital based laboratories buildings and properties in which significant laboratory, or chemical storage/ disposal operations are conducted are to be included in the audit. it includes:</w:t>
      </w:r>
    </w:p>
    <w:p w:rsidR="00C43B4D" w:rsidRPr="008B3502" w:rsidRDefault="00C43B4D" w:rsidP="00C43B4D">
      <w:pPr>
        <w:pStyle w:val="ListParagraph"/>
        <w:numPr>
          <w:ilvl w:val="0"/>
          <w:numId w:val="64"/>
        </w:numPr>
        <w:spacing w:line="360" w:lineRule="auto"/>
        <w:jc w:val="both"/>
        <w:rPr>
          <w:rFonts w:ascii="Times New Roman" w:hAnsi="Times New Roman" w:cs="Times New Roman"/>
          <w:bCs/>
          <w:color w:val="auto"/>
          <w:szCs w:val="22"/>
        </w:rPr>
      </w:pPr>
      <w:r w:rsidRPr="008B3502">
        <w:rPr>
          <w:rFonts w:ascii="Arial-BoldItalicMT" w:hAnsi="Arial-BoldItalicMT"/>
          <w:bCs/>
          <w:iCs/>
          <w:color w:val="auto"/>
          <w:szCs w:val="22"/>
        </w:rPr>
        <w:t>Assessment of significant risks including chemical use, waste management, risk of soil and ground water contamination, and fire and explosion risks</w:t>
      </w:r>
    </w:p>
    <w:p w:rsidR="00C43B4D" w:rsidRPr="008B3502" w:rsidRDefault="00C43B4D" w:rsidP="00C43B4D">
      <w:pPr>
        <w:pStyle w:val="ListParagraph"/>
        <w:numPr>
          <w:ilvl w:val="0"/>
          <w:numId w:val="64"/>
        </w:numPr>
        <w:spacing w:line="360" w:lineRule="auto"/>
        <w:jc w:val="both"/>
        <w:rPr>
          <w:rFonts w:ascii="Times New Roman" w:hAnsi="Times New Roman" w:cs="Times New Roman"/>
          <w:bCs/>
          <w:color w:val="auto"/>
          <w:szCs w:val="22"/>
        </w:rPr>
      </w:pPr>
      <w:r w:rsidRPr="008B3502">
        <w:rPr>
          <w:rFonts w:ascii="Arial-BoldItalicMT" w:hAnsi="Arial-BoldItalicMT"/>
          <w:bCs/>
          <w:iCs/>
          <w:color w:val="auto"/>
          <w:szCs w:val="22"/>
        </w:rPr>
        <w:t>Assessment of health and safety issues for both employees and the local</w:t>
      </w:r>
      <w:r w:rsidRPr="008B3502">
        <w:rPr>
          <w:rFonts w:ascii="Arial-BoldItalicMT" w:hAnsi="Arial-BoldItalicMT"/>
          <w:bCs/>
          <w:iCs/>
          <w:color w:val="auto"/>
          <w:szCs w:val="22"/>
        </w:rPr>
        <w:br/>
        <w:t>community</w:t>
      </w:r>
    </w:p>
    <w:p w:rsidR="00C43B4D" w:rsidRPr="008B3502" w:rsidRDefault="00C43B4D" w:rsidP="00C43B4D">
      <w:pPr>
        <w:pStyle w:val="ListParagraph"/>
        <w:numPr>
          <w:ilvl w:val="0"/>
          <w:numId w:val="64"/>
        </w:numPr>
        <w:spacing w:line="360" w:lineRule="auto"/>
        <w:jc w:val="both"/>
        <w:rPr>
          <w:rFonts w:ascii="Times New Roman" w:hAnsi="Times New Roman" w:cs="Times New Roman"/>
          <w:bCs/>
          <w:color w:val="auto"/>
          <w:szCs w:val="22"/>
        </w:rPr>
      </w:pPr>
      <w:r w:rsidRPr="008B3502">
        <w:rPr>
          <w:rFonts w:ascii="Arial-BoldItalicMT" w:hAnsi="Arial-BoldItalicMT"/>
          <w:bCs/>
          <w:iCs/>
          <w:color w:val="auto"/>
          <w:szCs w:val="22"/>
        </w:rPr>
        <w:t>Assess adequacy of internal controls, management procedures and practices for</w:t>
      </w:r>
      <w:r w:rsidRPr="008B3502">
        <w:rPr>
          <w:rFonts w:ascii="Arial-BoldItalicMT" w:hAnsi="Arial-BoldItalicMT"/>
          <w:bCs/>
          <w:iCs/>
          <w:color w:val="auto"/>
          <w:szCs w:val="22"/>
        </w:rPr>
        <w:br/>
        <w:t>dealing with the environmental, safety and health issues at hand.</w:t>
      </w:r>
    </w:p>
    <w:p w:rsidR="007E4DA8" w:rsidRPr="008B3502" w:rsidRDefault="007E4DA8" w:rsidP="007E4DA8">
      <w:pPr>
        <w:pStyle w:val="ListParagraph"/>
        <w:numPr>
          <w:ilvl w:val="2"/>
          <w:numId w:val="10"/>
        </w:numPr>
        <w:spacing w:line="360" w:lineRule="auto"/>
        <w:jc w:val="both"/>
        <w:rPr>
          <w:rFonts w:ascii="Times New Roman" w:hAnsi="Times New Roman" w:cs="Times New Roman"/>
          <w:b/>
          <w:bCs/>
          <w:color w:val="auto"/>
          <w:szCs w:val="22"/>
        </w:rPr>
      </w:pPr>
      <w:r w:rsidRPr="008B3502">
        <w:rPr>
          <w:rFonts w:ascii="Times New Roman" w:hAnsi="Times New Roman" w:cs="Times New Roman"/>
          <w:b/>
          <w:bCs/>
          <w:color w:val="auto"/>
          <w:szCs w:val="22"/>
        </w:rPr>
        <w:t>Legal and institutional framework</w:t>
      </w:r>
    </w:p>
    <w:p w:rsidR="007E4DA8" w:rsidRPr="008B3502" w:rsidRDefault="007E4DA8" w:rsidP="007E4DA8">
      <w:pPr>
        <w:pStyle w:val="ListParagraph"/>
        <w:numPr>
          <w:ilvl w:val="0"/>
          <w:numId w:val="22"/>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Analyzes the legal and institutional framework for the existing project or activities, including the issues set out in ESS1</w:t>
      </w:r>
      <w:r w:rsidR="004E5FFB" w:rsidRPr="008B3502">
        <w:rPr>
          <w:rFonts w:ascii="Times New Roman" w:hAnsi="Times New Roman" w:cs="Times New Roman"/>
          <w:color w:val="auto"/>
          <w:szCs w:val="22"/>
        </w:rPr>
        <w:t xml:space="preserve"> (</w:t>
      </w:r>
      <w:r w:rsidR="004E5FFB" w:rsidRPr="008B3502">
        <w:rPr>
          <w:color w:val="auto"/>
          <w:szCs w:val="22"/>
        </w:rPr>
        <w:t>Assessment and Management of Environmental and Social Risks and Impacts)</w:t>
      </w:r>
      <w:r w:rsidRPr="008B3502">
        <w:rPr>
          <w:rFonts w:ascii="Times New Roman" w:hAnsi="Times New Roman" w:cs="Times New Roman"/>
          <w:color w:val="auto"/>
          <w:szCs w:val="22"/>
        </w:rPr>
        <w:t>, paragraph 26, and (where relevant) any applicable environmental and social requirements of existing financiers.</w:t>
      </w:r>
    </w:p>
    <w:p w:rsidR="007E4DA8" w:rsidRPr="008B3502" w:rsidRDefault="007E4DA8" w:rsidP="007E4DA8">
      <w:pPr>
        <w:pStyle w:val="ListParagraph"/>
        <w:spacing w:line="360" w:lineRule="auto"/>
        <w:ind w:left="810"/>
        <w:jc w:val="both"/>
        <w:rPr>
          <w:rFonts w:ascii="Times New Roman" w:hAnsi="Times New Roman" w:cs="Times New Roman"/>
          <w:color w:val="auto"/>
          <w:szCs w:val="22"/>
        </w:rPr>
      </w:pPr>
    </w:p>
    <w:p w:rsidR="007E4DA8" w:rsidRPr="008B3502" w:rsidRDefault="007E4DA8" w:rsidP="007E4DA8">
      <w:pPr>
        <w:pStyle w:val="ListParagraph"/>
        <w:numPr>
          <w:ilvl w:val="2"/>
          <w:numId w:val="10"/>
        </w:numPr>
        <w:spacing w:line="360" w:lineRule="auto"/>
        <w:jc w:val="both"/>
        <w:rPr>
          <w:rFonts w:ascii="Times New Roman" w:hAnsi="Times New Roman" w:cs="Times New Roman"/>
          <w:b/>
          <w:bCs/>
          <w:color w:val="auto"/>
          <w:szCs w:val="22"/>
        </w:rPr>
      </w:pPr>
      <w:r w:rsidRPr="008B3502">
        <w:rPr>
          <w:rFonts w:ascii="Times New Roman" w:hAnsi="Times New Roman" w:cs="Times New Roman"/>
          <w:b/>
          <w:bCs/>
          <w:color w:val="auto"/>
          <w:szCs w:val="22"/>
        </w:rPr>
        <w:t>Project description</w:t>
      </w:r>
    </w:p>
    <w:p w:rsidR="007E4DA8" w:rsidRPr="008B3502" w:rsidRDefault="007E4DA8" w:rsidP="007E4DA8">
      <w:pPr>
        <w:pStyle w:val="ListParagraph"/>
        <w:numPr>
          <w:ilvl w:val="0"/>
          <w:numId w:val="22"/>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Concisely describes the existing project or activities, and the geographic, environmental, social, and temporal context and any Associated Facilities.</w:t>
      </w:r>
    </w:p>
    <w:p w:rsidR="007E4DA8" w:rsidRPr="008B3502" w:rsidRDefault="007E4DA8" w:rsidP="007E4DA8">
      <w:pPr>
        <w:pStyle w:val="ListParagraph"/>
        <w:numPr>
          <w:ilvl w:val="0"/>
          <w:numId w:val="22"/>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lastRenderedPageBreak/>
        <w:t>Identifies the existence of any plans already developed to address specific environmental and social risks and impacts (e.g., land acquisition or resettlement plan, cultural heritage plan, biodiversity plan)</w:t>
      </w:r>
    </w:p>
    <w:p w:rsidR="007E4DA8" w:rsidRPr="008B3502" w:rsidRDefault="007E4DA8" w:rsidP="007E4DA8">
      <w:pPr>
        <w:pStyle w:val="ListParagraph"/>
        <w:numPr>
          <w:ilvl w:val="0"/>
          <w:numId w:val="22"/>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Includes a map of sufficient detail, showing the site of the existing project or activities and the proposed site for the proposed project.</w:t>
      </w:r>
    </w:p>
    <w:p w:rsidR="007E4DA8" w:rsidRPr="008B3502" w:rsidRDefault="007E4DA8" w:rsidP="007E4DA8">
      <w:pPr>
        <w:pStyle w:val="ListParagraph"/>
        <w:spacing w:line="360" w:lineRule="auto"/>
        <w:ind w:left="810"/>
        <w:jc w:val="both"/>
        <w:rPr>
          <w:rFonts w:ascii="Times New Roman" w:hAnsi="Times New Roman" w:cs="Times New Roman"/>
          <w:color w:val="auto"/>
          <w:szCs w:val="22"/>
        </w:rPr>
      </w:pPr>
    </w:p>
    <w:p w:rsidR="007E4DA8" w:rsidRPr="008B3502" w:rsidRDefault="007E4DA8" w:rsidP="007E4DA8">
      <w:pPr>
        <w:pStyle w:val="ListParagraph"/>
        <w:numPr>
          <w:ilvl w:val="2"/>
          <w:numId w:val="10"/>
        </w:numPr>
        <w:spacing w:line="360" w:lineRule="auto"/>
        <w:jc w:val="both"/>
        <w:rPr>
          <w:rFonts w:ascii="Times New Roman" w:hAnsi="Times New Roman" w:cs="Times New Roman"/>
          <w:b/>
          <w:bCs/>
          <w:color w:val="auto"/>
          <w:szCs w:val="22"/>
        </w:rPr>
      </w:pPr>
      <w:r w:rsidRPr="008B3502">
        <w:rPr>
          <w:rFonts w:ascii="Times New Roman" w:hAnsi="Times New Roman" w:cs="Times New Roman"/>
          <w:b/>
          <w:bCs/>
          <w:color w:val="auto"/>
          <w:szCs w:val="22"/>
        </w:rPr>
        <w:t>Environmental and social Issues associated with the existing project or activities</w:t>
      </w:r>
    </w:p>
    <w:p w:rsidR="007E4DA8" w:rsidRPr="008B3502" w:rsidRDefault="007E4DA8" w:rsidP="007E4DA8">
      <w:pPr>
        <w:pStyle w:val="ListParagraph"/>
        <w:numPr>
          <w:ilvl w:val="0"/>
          <w:numId w:val="25"/>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The review will consider the key risks and impacts relating to the existing project or activities.</w:t>
      </w:r>
    </w:p>
    <w:p w:rsidR="007E4DA8" w:rsidRPr="008B3502" w:rsidRDefault="007E4DA8" w:rsidP="007E4DA8">
      <w:pPr>
        <w:pStyle w:val="ListParagraph"/>
        <w:numPr>
          <w:ilvl w:val="0"/>
          <w:numId w:val="25"/>
        </w:numPr>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This will cover the risks and impacts identified in ESSs1–10, as relevant to the existing project or activities. The audit will also review issues not covered by the ESSs, to the extent that they represent key risks and impacts in the circumstances of the project.</w:t>
      </w:r>
    </w:p>
    <w:p w:rsidR="007E4DA8" w:rsidRPr="008B3502" w:rsidRDefault="007E4DA8" w:rsidP="007E4DA8">
      <w:pPr>
        <w:pStyle w:val="ListParagraph"/>
        <w:spacing w:line="360" w:lineRule="auto"/>
        <w:jc w:val="both"/>
        <w:rPr>
          <w:rFonts w:ascii="Times New Roman" w:hAnsi="Times New Roman" w:cs="Times New Roman"/>
          <w:color w:val="auto"/>
          <w:szCs w:val="22"/>
        </w:rPr>
      </w:pPr>
    </w:p>
    <w:p w:rsidR="007E4DA8" w:rsidRPr="008B3502" w:rsidRDefault="007E4DA8" w:rsidP="007E4DA8">
      <w:pPr>
        <w:pStyle w:val="ListParagraph"/>
        <w:numPr>
          <w:ilvl w:val="2"/>
          <w:numId w:val="10"/>
        </w:numPr>
        <w:spacing w:line="360" w:lineRule="auto"/>
        <w:jc w:val="both"/>
        <w:rPr>
          <w:rFonts w:ascii="Times New Roman" w:hAnsi="Times New Roman" w:cs="Times New Roman"/>
          <w:b/>
          <w:bCs/>
          <w:color w:val="auto"/>
          <w:szCs w:val="22"/>
        </w:rPr>
      </w:pPr>
      <w:r w:rsidRPr="008B3502">
        <w:rPr>
          <w:rFonts w:ascii="Times New Roman" w:hAnsi="Times New Roman" w:cs="Times New Roman"/>
          <w:b/>
          <w:bCs/>
          <w:color w:val="auto"/>
          <w:szCs w:val="22"/>
        </w:rPr>
        <w:t>Environmental and social analysis</w:t>
      </w:r>
    </w:p>
    <w:p w:rsidR="007E4DA8" w:rsidRPr="008B3502" w:rsidRDefault="00965D56" w:rsidP="00965D56">
      <w:pPr>
        <w:pStyle w:val="ListParagraph"/>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The audit will also assess</w:t>
      </w:r>
    </w:p>
    <w:p w:rsidR="007E4DA8" w:rsidRPr="008B3502" w:rsidRDefault="00965D56" w:rsidP="007E4DA8">
      <w:pPr>
        <w:pStyle w:val="ListParagraph"/>
        <w:numPr>
          <w:ilvl w:val="0"/>
          <w:numId w:val="26"/>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w:t>
      </w:r>
      <w:r w:rsidR="007E4DA8" w:rsidRPr="008B3502">
        <w:rPr>
          <w:rFonts w:ascii="Times New Roman" w:hAnsi="Times New Roman" w:cs="Times New Roman"/>
          <w:color w:val="auto"/>
          <w:szCs w:val="22"/>
        </w:rPr>
        <w:t>he potential impacts of the proposed project (taking into account the findings of the audit with regard to the existing project or activities); and</w:t>
      </w:r>
    </w:p>
    <w:p w:rsidR="007E4DA8" w:rsidRPr="008B3502" w:rsidRDefault="00965D56" w:rsidP="007E4DA8">
      <w:pPr>
        <w:pStyle w:val="ListParagraph"/>
        <w:numPr>
          <w:ilvl w:val="0"/>
          <w:numId w:val="26"/>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T</w:t>
      </w:r>
      <w:r w:rsidR="007E4DA8" w:rsidRPr="008B3502">
        <w:rPr>
          <w:rFonts w:ascii="Times New Roman" w:hAnsi="Times New Roman" w:cs="Times New Roman"/>
          <w:color w:val="auto"/>
          <w:szCs w:val="22"/>
        </w:rPr>
        <w:t>he ability of the proposed project to meet the requirements of the ESSs.</w:t>
      </w:r>
    </w:p>
    <w:p w:rsidR="007E4DA8" w:rsidRPr="008B3502" w:rsidRDefault="007E4DA8" w:rsidP="007E4DA8">
      <w:pPr>
        <w:spacing w:line="360" w:lineRule="auto"/>
        <w:jc w:val="both"/>
        <w:rPr>
          <w:rFonts w:ascii="Times New Roman" w:hAnsi="Times New Roman" w:cs="Times New Roman"/>
          <w:color w:val="auto"/>
          <w:szCs w:val="22"/>
        </w:rPr>
      </w:pPr>
    </w:p>
    <w:p w:rsidR="007E4DA8" w:rsidRPr="008B3502" w:rsidRDefault="007E4DA8" w:rsidP="007E4DA8">
      <w:pPr>
        <w:pStyle w:val="ListParagraph"/>
        <w:numPr>
          <w:ilvl w:val="2"/>
          <w:numId w:val="10"/>
        </w:numPr>
        <w:spacing w:line="360" w:lineRule="auto"/>
        <w:jc w:val="both"/>
        <w:rPr>
          <w:rFonts w:ascii="Times New Roman" w:hAnsi="Times New Roman" w:cs="Times New Roman"/>
          <w:b/>
          <w:bCs/>
          <w:color w:val="auto"/>
          <w:szCs w:val="22"/>
        </w:rPr>
      </w:pPr>
      <w:r w:rsidRPr="008B3502">
        <w:rPr>
          <w:rFonts w:ascii="Times New Roman" w:hAnsi="Times New Roman" w:cs="Times New Roman"/>
          <w:color w:val="auto"/>
          <w:szCs w:val="22"/>
        </w:rPr>
        <w:t xml:space="preserve"> </w:t>
      </w:r>
      <w:r w:rsidRPr="008B3502">
        <w:rPr>
          <w:rFonts w:ascii="Times New Roman" w:hAnsi="Times New Roman" w:cs="Times New Roman"/>
          <w:b/>
          <w:bCs/>
          <w:color w:val="auto"/>
          <w:szCs w:val="22"/>
        </w:rPr>
        <w:t>Proposed environmental and social measures</w:t>
      </w:r>
    </w:p>
    <w:p w:rsidR="007E4DA8" w:rsidRPr="008B3502" w:rsidRDefault="007E4DA8" w:rsidP="007E4DA8">
      <w:pPr>
        <w:pStyle w:val="ListParagraph"/>
        <w:numPr>
          <w:ilvl w:val="0"/>
          <w:numId w:val="25"/>
        </w:numPr>
        <w:spacing w:after="16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Based on the findings of the audit, this section will set out the suggested measures to address such findings. These measures will be included in the Environmental and Social Commitment Plan (ESCP) for the proposed Project. Measures typically covered under this section include the following:</w:t>
      </w:r>
    </w:p>
    <w:p w:rsidR="007E4DA8" w:rsidRPr="008B3502" w:rsidRDefault="007E4DA8" w:rsidP="007E4DA8">
      <w:pPr>
        <w:pStyle w:val="ListParagraph"/>
        <w:spacing w:line="360" w:lineRule="auto"/>
        <w:jc w:val="both"/>
        <w:rPr>
          <w:rFonts w:ascii="Times New Roman" w:hAnsi="Times New Roman" w:cs="Times New Roman"/>
          <w:color w:val="auto"/>
          <w:szCs w:val="22"/>
        </w:rPr>
      </w:pPr>
    </w:p>
    <w:p w:rsidR="007E4DA8" w:rsidRPr="008B3502" w:rsidRDefault="007E4DA8" w:rsidP="007E4DA8">
      <w:pPr>
        <w:pStyle w:val="ListParagraph"/>
        <w:numPr>
          <w:ilvl w:val="1"/>
          <w:numId w:val="25"/>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Specific actions required to meet the requirements of the ESSs;</w:t>
      </w:r>
    </w:p>
    <w:p w:rsidR="007E4DA8" w:rsidRPr="008B3502" w:rsidRDefault="007E4DA8" w:rsidP="007E4DA8">
      <w:pPr>
        <w:pStyle w:val="ListParagraph"/>
        <w:numPr>
          <w:ilvl w:val="1"/>
          <w:numId w:val="25"/>
        </w:numPr>
        <w:spacing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Corrective measures and actions to mitigate potentially significant environmental and/or social risks and impacts associated with the existing project or activities; and</w:t>
      </w:r>
    </w:p>
    <w:p w:rsidR="007E4DA8" w:rsidRPr="008B3502" w:rsidRDefault="007E4DA8" w:rsidP="00544A18">
      <w:pPr>
        <w:pStyle w:val="ListParagraph"/>
        <w:numPr>
          <w:ilvl w:val="1"/>
          <w:numId w:val="25"/>
        </w:numPr>
        <w:spacing w:after="240" w:line="360" w:lineRule="auto"/>
        <w:jc w:val="both"/>
        <w:rPr>
          <w:rFonts w:ascii="Times New Roman" w:hAnsi="Times New Roman" w:cs="Times New Roman"/>
          <w:color w:val="auto"/>
          <w:szCs w:val="22"/>
        </w:rPr>
      </w:pPr>
      <w:r w:rsidRPr="008B3502">
        <w:rPr>
          <w:rFonts w:ascii="Times New Roman" w:hAnsi="Times New Roman" w:cs="Times New Roman"/>
          <w:color w:val="auto"/>
          <w:szCs w:val="22"/>
        </w:rPr>
        <w:t>Measures to avoid or mitigate any potential adverse environmental and social risks or impacts associated with the proposed project.</w:t>
      </w:r>
    </w:p>
    <w:p w:rsidR="007E4DA8" w:rsidRPr="008B3502" w:rsidRDefault="00544A18" w:rsidP="00544A18">
      <w:pPr>
        <w:pStyle w:val="Heading2"/>
        <w:numPr>
          <w:ilvl w:val="0"/>
          <w:numId w:val="59"/>
        </w:numPr>
        <w:spacing w:after="240" w:line="360" w:lineRule="auto"/>
        <w:ind w:left="450" w:hanging="360"/>
        <w:rPr>
          <w:rFonts w:ascii="Times New Roman" w:hAnsi="Times New Roman" w:cs="Times New Roman"/>
          <w:b/>
          <w:color w:val="auto"/>
          <w:sz w:val="24"/>
        </w:rPr>
      </w:pPr>
      <w:r w:rsidRPr="008B3502">
        <w:rPr>
          <w:rFonts w:ascii="Times New Roman" w:hAnsi="Times New Roman" w:cs="Times New Roman"/>
          <w:b/>
          <w:color w:val="auto"/>
          <w:sz w:val="24"/>
        </w:rPr>
        <w:t xml:space="preserve">Annex 2: </w:t>
      </w:r>
      <w:r w:rsidR="000107D5" w:rsidRPr="008B3502">
        <w:rPr>
          <w:rFonts w:ascii="Times New Roman" w:hAnsi="Times New Roman" w:cs="Times New Roman"/>
          <w:b/>
          <w:color w:val="auto"/>
          <w:sz w:val="24"/>
        </w:rPr>
        <w:t xml:space="preserve">Environmental and Social Audit Protocol: </w:t>
      </w:r>
      <w:r w:rsidRPr="008B3502">
        <w:rPr>
          <w:rFonts w:ascii="Times New Roman" w:hAnsi="Times New Roman" w:cs="Times New Roman"/>
          <w:b/>
          <w:color w:val="auto"/>
          <w:sz w:val="24"/>
        </w:rPr>
        <w:t xml:space="preserve">Audit Checklist for BSL 2 laboratories to be financed by Africa CDC Program in Ethiopia </w:t>
      </w:r>
    </w:p>
    <w:p w:rsidR="00FB74CE" w:rsidRDefault="00FB74CE" w:rsidP="00544A18">
      <w:pPr>
        <w:spacing w:line="360" w:lineRule="auto"/>
        <w:jc w:val="both"/>
        <w:rPr>
          <w:rFonts w:ascii="Arial-BoldMT" w:hAnsi="Arial-BoldMT"/>
          <w:b/>
          <w:bCs/>
          <w:color w:val="auto"/>
        </w:rPr>
      </w:pPr>
    </w:p>
    <w:p w:rsidR="00FB74CE" w:rsidRDefault="00FB74CE" w:rsidP="00544A18">
      <w:pPr>
        <w:spacing w:line="360" w:lineRule="auto"/>
        <w:jc w:val="both"/>
        <w:rPr>
          <w:rFonts w:ascii="Arial-BoldMT" w:hAnsi="Arial-BoldMT"/>
          <w:b/>
          <w:bCs/>
          <w:color w:val="auto"/>
        </w:rPr>
      </w:pPr>
    </w:p>
    <w:p w:rsidR="00FB74CE" w:rsidRDefault="00FB74CE" w:rsidP="00544A18">
      <w:pPr>
        <w:spacing w:line="360" w:lineRule="auto"/>
        <w:jc w:val="both"/>
        <w:rPr>
          <w:rFonts w:ascii="Arial-BoldMT" w:hAnsi="Arial-BoldMT"/>
          <w:b/>
          <w:bCs/>
          <w:color w:val="auto"/>
        </w:rPr>
      </w:pPr>
    </w:p>
    <w:p w:rsidR="00FB74CE" w:rsidRDefault="00FB74CE" w:rsidP="00544A18">
      <w:pPr>
        <w:spacing w:line="360" w:lineRule="auto"/>
        <w:jc w:val="both"/>
        <w:rPr>
          <w:rFonts w:ascii="Arial-BoldMT" w:hAnsi="Arial-BoldMT"/>
          <w:b/>
          <w:bCs/>
          <w:color w:val="auto"/>
        </w:rPr>
      </w:pPr>
    </w:p>
    <w:p w:rsidR="00544A18" w:rsidRPr="008B3502" w:rsidRDefault="00544A18" w:rsidP="00544A18">
      <w:pPr>
        <w:spacing w:line="360" w:lineRule="auto"/>
        <w:jc w:val="both"/>
        <w:rPr>
          <w:rFonts w:ascii="Arial-BoldMT" w:hAnsi="Arial-BoldMT"/>
          <w:b/>
          <w:bCs/>
          <w:color w:val="auto"/>
        </w:rPr>
      </w:pPr>
      <w:r w:rsidRPr="008B3502">
        <w:rPr>
          <w:rFonts w:ascii="Arial-BoldMT" w:hAnsi="Arial-BoldMT"/>
          <w:b/>
          <w:bCs/>
          <w:color w:val="auto"/>
        </w:rPr>
        <w:lastRenderedPageBreak/>
        <w:t>Table: Checklist of relevant audit activities for BSL 2 laboratories to be financed by</w:t>
      </w:r>
      <w:r w:rsidRPr="008B3502">
        <w:rPr>
          <w:rFonts w:ascii="Arial-BoldMT" w:hAnsi="Arial-BoldMT"/>
          <w:b/>
          <w:bCs/>
          <w:color w:val="auto"/>
        </w:rPr>
        <w:br/>
        <w:t>Africa CDC Program in Ethiopia</w:t>
      </w:r>
    </w:p>
    <w:tbl>
      <w:tblPr>
        <w:tblStyle w:val="TableGrid"/>
        <w:tblW w:w="9468" w:type="dxa"/>
        <w:tblLayout w:type="fixed"/>
        <w:tblLook w:val="04A0"/>
      </w:tblPr>
      <w:tblGrid>
        <w:gridCol w:w="648"/>
        <w:gridCol w:w="5760"/>
        <w:gridCol w:w="810"/>
        <w:gridCol w:w="810"/>
        <w:gridCol w:w="1440"/>
      </w:tblGrid>
      <w:tr w:rsidR="00544A18" w:rsidRPr="008B3502" w:rsidTr="00785D73">
        <w:trPr>
          <w:trHeight w:val="404"/>
          <w:tblHeader/>
        </w:trPr>
        <w:tc>
          <w:tcPr>
            <w:tcW w:w="648" w:type="dxa"/>
            <w:vMerge w:val="restart"/>
            <w:shd w:val="clear" w:color="auto" w:fill="FFC000"/>
          </w:tcPr>
          <w:p w:rsidR="00544A18" w:rsidRPr="008B3502" w:rsidRDefault="00544A18" w:rsidP="00785D73">
            <w:pPr>
              <w:spacing w:line="360" w:lineRule="auto"/>
              <w:jc w:val="center"/>
              <w:rPr>
                <w:rStyle w:val="fontstyle21"/>
                <w:rFonts w:ascii="Times New Roman" w:hAnsi="Times New Roman" w:cs="Times New Roman"/>
                <w:b/>
                <w:color w:val="auto"/>
              </w:rPr>
            </w:pPr>
          </w:p>
          <w:p w:rsidR="00544A18" w:rsidRPr="008B3502" w:rsidRDefault="00544A18" w:rsidP="00785D73">
            <w:pPr>
              <w:spacing w:line="360" w:lineRule="auto"/>
              <w:jc w:val="center"/>
              <w:rPr>
                <w:rStyle w:val="fontstyle21"/>
                <w:rFonts w:ascii="Times New Roman" w:hAnsi="Times New Roman" w:cs="Times New Roman"/>
                <w:b/>
                <w:color w:val="auto"/>
              </w:rPr>
            </w:pPr>
            <w:r w:rsidRPr="008B3502">
              <w:rPr>
                <w:rStyle w:val="fontstyle21"/>
                <w:rFonts w:ascii="Times New Roman" w:hAnsi="Times New Roman" w:cs="Times New Roman"/>
                <w:b/>
                <w:color w:val="auto"/>
                <w:sz w:val="24"/>
              </w:rPr>
              <w:t>S.N</w:t>
            </w:r>
          </w:p>
        </w:tc>
        <w:tc>
          <w:tcPr>
            <w:tcW w:w="5760" w:type="dxa"/>
            <w:vMerge w:val="restart"/>
            <w:shd w:val="clear" w:color="auto" w:fill="FFC000"/>
          </w:tcPr>
          <w:p w:rsidR="00544A18" w:rsidRPr="008B3502" w:rsidRDefault="00544A18" w:rsidP="00785D73">
            <w:pPr>
              <w:spacing w:line="360" w:lineRule="auto"/>
              <w:jc w:val="center"/>
              <w:rPr>
                <w:rStyle w:val="fontstyle21"/>
                <w:rFonts w:ascii="Times New Roman" w:hAnsi="Times New Roman" w:cs="Times New Roman"/>
                <w:b/>
                <w:color w:val="auto"/>
              </w:rPr>
            </w:pPr>
          </w:p>
          <w:p w:rsidR="00544A18" w:rsidRPr="008B3502" w:rsidRDefault="00544A18" w:rsidP="00785D73">
            <w:pPr>
              <w:spacing w:line="360" w:lineRule="auto"/>
              <w:jc w:val="center"/>
              <w:rPr>
                <w:rStyle w:val="fontstyle21"/>
                <w:rFonts w:ascii="Times New Roman" w:hAnsi="Times New Roman" w:cs="Times New Roman"/>
                <w:b/>
                <w:color w:val="auto"/>
              </w:rPr>
            </w:pPr>
            <w:r w:rsidRPr="008B3502">
              <w:rPr>
                <w:rStyle w:val="fontstyle21"/>
                <w:rFonts w:ascii="Times New Roman" w:hAnsi="Times New Roman" w:cs="Times New Roman"/>
                <w:b/>
                <w:color w:val="auto"/>
                <w:sz w:val="24"/>
              </w:rPr>
              <w:t>Specific Criteria</w:t>
            </w:r>
          </w:p>
        </w:tc>
        <w:tc>
          <w:tcPr>
            <w:tcW w:w="3060" w:type="dxa"/>
            <w:gridSpan w:val="3"/>
            <w:shd w:val="clear" w:color="auto" w:fill="FFC000"/>
          </w:tcPr>
          <w:p w:rsidR="00544A18" w:rsidRPr="008B3502" w:rsidRDefault="00544A18" w:rsidP="00785D73">
            <w:pPr>
              <w:spacing w:line="360" w:lineRule="auto"/>
              <w:jc w:val="center"/>
              <w:rPr>
                <w:rStyle w:val="fontstyle21"/>
                <w:rFonts w:asciiTheme="minorHAnsi" w:hAnsiTheme="minorHAnsi" w:cstheme="minorBidi"/>
                <w:b/>
                <w:color w:val="auto"/>
                <w:sz w:val="24"/>
                <w:szCs w:val="24"/>
              </w:rPr>
            </w:pPr>
            <w:r w:rsidRPr="008B3502">
              <w:rPr>
                <w:rStyle w:val="fontstyle21"/>
                <w:rFonts w:ascii="Times New Roman" w:hAnsi="Times New Roman" w:cs="Times New Roman"/>
                <w:b/>
                <w:bCs/>
                <w:color w:val="auto"/>
                <w:sz w:val="24"/>
              </w:rPr>
              <w:t>Compliance/Conformity</w:t>
            </w:r>
          </w:p>
        </w:tc>
      </w:tr>
      <w:tr w:rsidR="00544A18" w:rsidRPr="008B3502" w:rsidTr="00785D73">
        <w:trPr>
          <w:trHeight w:val="404"/>
          <w:tblHeader/>
        </w:trPr>
        <w:tc>
          <w:tcPr>
            <w:tcW w:w="648" w:type="dxa"/>
            <w:vMerge/>
            <w:shd w:val="clear" w:color="auto" w:fill="FFC000"/>
          </w:tcPr>
          <w:p w:rsidR="00544A18" w:rsidRPr="008B3502" w:rsidRDefault="00544A18" w:rsidP="00785D73">
            <w:pPr>
              <w:spacing w:line="360" w:lineRule="auto"/>
              <w:jc w:val="center"/>
              <w:rPr>
                <w:rStyle w:val="fontstyle21"/>
                <w:rFonts w:ascii="Times New Roman" w:hAnsi="Times New Roman" w:cs="Times New Roman"/>
                <w:color w:val="auto"/>
              </w:rPr>
            </w:pPr>
          </w:p>
        </w:tc>
        <w:tc>
          <w:tcPr>
            <w:tcW w:w="5760" w:type="dxa"/>
            <w:vMerge/>
            <w:shd w:val="clear" w:color="auto" w:fill="FFC000"/>
          </w:tcPr>
          <w:p w:rsidR="00544A18" w:rsidRPr="008B3502" w:rsidRDefault="00544A18" w:rsidP="00785D73">
            <w:pPr>
              <w:spacing w:line="360" w:lineRule="auto"/>
              <w:jc w:val="both"/>
              <w:rPr>
                <w:rStyle w:val="fontstyle21"/>
                <w:rFonts w:ascii="Times New Roman" w:hAnsi="Times New Roman" w:cs="Times New Roman"/>
                <w:color w:val="auto"/>
              </w:rPr>
            </w:pPr>
          </w:p>
        </w:tc>
        <w:tc>
          <w:tcPr>
            <w:tcW w:w="810" w:type="dxa"/>
            <w:shd w:val="clear" w:color="auto" w:fill="FFC000"/>
          </w:tcPr>
          <w:p w:rsidR="00544A18" w:rsidRPr="008B3502" w:rsidRDefault="00544A18" w:rsidP="00785D73">
            <w:pPr>
              <w:spacing w:line="360" w:lineRule="auto"/>
              <w:jc w:val="center"/>
              <w:rPr>
                <w:rStyle w:val="fontstyle21"/>
                <w:rFonts w:ascii="Times New Roman" w:hAnsi="Times New Roman" w:cs="Times New Roman"/>
                <w:b/>
                <w:color w:val="auto"/>
              </w:rPr>
            </w:pPr>
            <w:r w:rsidRPr="008B3502">
              <w:rPr>
                <w:rStyle w:val="fontstyle21"/>
                <w:rFonts w:ascii="Times New Roman" w:hAnsi="Times New Roman" w:cs="Times New Roman"/>
                <w:b/>
                <w:color w:val="auto"/>
                <w:sz w:val="24"/>
              </w:rPr>
              <w:t>Yes</w:t>
            </w:r>
          </w:p>
        </w:tc>
        <w:tc>
          <w:tcPr>
            <w:tcW w:w="810" w:type="dxa"/>
            <w:shd w:val="clear" w:color="auto" w:fill="FFC000"/>
          </w:tcPr>
          <w:p w:rsidR="00544A18" w:rsidRPr="008B3502" w:rsidRDefault="00544A18" w:rsidP="00785D73">
            <w:pPr>
              <w:spacing w:line="360" w:lineRule="auto"/>
              <w:jc w:val="center"/>
              <w:rPr>
                <w:rStyle w:val="fontstyle21"/>
                <w:rFonts w:ascii="Times New Roman" w:hAnsi="Times New Roman" w:cs="Times New Roman"/>
                <w:b/>
                <w:color w:val="auto"/>
              </w:rPr>
            </w:pPr>
            <w:r w:rsidRPr="008B3502">
              <w:rPr>
                <w:rStyle w:val="fontstyle21"/>
                <w:rFonts w:ascii="Times New Roman" w:hAnsi="Times New Roman" w:cs="Times New Roman"/>
                <w:b/>
                <w:color w:val="auto"/>
              </w:rPr>
              <w:t>No</w:t>
            </w:r>
          </w:p>
        </w:tc>
        <w:tc>
          <w:tcPr>
            <w:tcW w:w="1440" w:type="dxa"/>
            <w:shd w:val="clear" w:color="auto" w:fill="FFC000"/>
          </w:tcPr>
          <w:p w:rsidR="00544A18" w:rsidRPr="008B3502" w:rsidRDefault="00544A18" w:rsidP="00785D73">
            <w:pPr>
              <w:spacing w:line="360" w:lineRule="auto"/>
              <w:jc w:val="center"/>
              <w:rPr>
                <w:rStyle w:val="fontstyle21"/>
                <w:rFonts w:ascii="Times New Roman" w:hAnsi="Times New Roman" w:cs="Times New Roman"/>
                <w:b/>
                <w:color w:val="auto"/>
              </w:rPr>
            </w:pPr>
            <w:r w:rsidRPr="008B3502">
              <w:rPr>
                <w:rStyle w:val="fontstyle21"/>
                <w:rFonts w:ascii="Times New Roman" w:hAnsi="Times New Roman" w:cs="Times New Roman"/>
                <w:b/>
                <w:color w:val="auto"/>
              </w:rPr>
              <w:t>Remark</w:t>
            </w: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b/>
                <w:color w:val="auto"/>
                <w:sz w:val="20"/>
                <w:szCs w:val="20"/>
              </w:rPr>
            </w:pPr>
            <w:r w:rsidRPr="008B3502">
              <w:rPr>
                <w:rStyle w:val="fontstyle21"/>
                <w:rFonts w:ascii="Times New Roman" w:hAnsi="Times New Roman" w:cs="Times New Roman"/>
                <w:b/>
                <w:color w:val="auto"/>
                <w:sz w:val="20"/>
                <w:szCs w:val="20"/>
              </w:rPr>
              <w:t>1</w:t>
            </w:r>
          </w:p>
        </w:tc>
        <w:tc>
          <w:tcPr>
            <w:tcW w:w="5760" w:type="dxa"/>
          </w:tcPr>
          <w:p w:rsidR="00544A18" w:rsidRPr="008B3502" w:rsidRDefault="00544A18" w:rsidP="00785D73">
            <w:pPr>
              <w:spacing w:line="276" w:lineRule="auto"/>
              <w:rPr>
                <w:rFonts w:ascii="Times New Roman" w:eastAsia="Times New Roman" w:hAnsi="Times New Roman" w:cs="Times New Roman"/>
                <w:b/>
                <w:color w:val="auto"/>
                <w:sz w:val="20"/>
                <w:szCs w:val="20"/>
              </w:rPr>
            </w:pPr>
            <w:r w:rsidRPr="008B3502">
              <w:rPr>
                <w:rFonts w:ascii="Times New Roman" w:eastAsia="Times New Roman" w:hAnsi="Times New Roman" w:cs="Times New Roman"/>
                <w:b/>
                <w:bCs/>
                <w:color w:val="auto"/>
                <w:sz w:val="20"/>
                <w:szCs w:val="20"/>
              </w:rPr>
              <w:t>The laboratory’s compliance with management of risks</w:t>
            </w:r>
            <w:r w:rsidRPr="008B3502">
              <w:rPr>
                <w:rFonts w:ascii="Times New Roman" w:eastAsia="Times New Roman" w:hAnsi="Times New Roman" w:cs="Times New Roman"/>
                <w:b/>
                <w:bCs/>
                <w:color w:val="auto"/>
                <w:sz w:val="20"/>
                <w:szCs w:val="20"/>
              </w:rPr>
              <w:br/>
              <w:t>associated with chemical use and storage, medical</w:t>
            </w:r>
            <w:r w:rsidRPr="008B3502">
              <w:rPr>
                <w:rFonts w:ascii="Times New Roman" w:eastAsia="Times New Roman" w:hAnsi="Times New Roman" w:cs="Times New Roman"/>
                <w:b/>
                <w:bCs/>
                <w:color w:val="auto"/>
                <w:sz w:val="20"/>
                <w:szCs w:val="20"/>
              </w:rPr>
              <w:br/>
              <w:t>/infectious waste management, and fire and explosion risks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1.1</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Does the laboratory have a system to receive infectious materials in a safe condition?</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the laboratory workers trained on safe handling of infectious substances according to Ethiopian and/or international regulations?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1.3</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infectious materials placed in biological safety cabinets with care and attention to the likely breakage and leakage?</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323"/>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1.4</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discarded infectious materials disposed of safely?</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1.5</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the laboratory workers aware of procedures for dealing with spillage of infectious materials?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1.6</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Do the laboratory workers check the performance of sterilizers</w:t>
            </w:r>
            <w:r w:rsidRPr="008B3502">
              <w:rPr>
                <w:rFonts w:ascii="Times New Roman" w:eastAsia="Times New Roman" w:hAnsi="Times New Roman" w:cs="Times New Roman"/>
                <w:color w:val="auto"/>
                <w:sz w:val="20"/>
                <w:szCs w:val="20"/>
              </w:rPr>
              <w:br/>
              <w:t>using chemical, physical and biological indicators?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1.7</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proofErr w:type="gramStart"/>
            <w:r w:rsidRPr="008B3502">
              <w:rPr>
                <w:rFonts w:ascii="Times New Roman" w:eastAsia="Times New Roman" w:hAnsi="Times New Roman" w:cs="Times New Roman"/>
                <w:color w:val="auto"/>
                <w:sz w:val="20"/>
                <w:szCs w:val="20"/>
              </w:rPr>
              <w:t>Have there been an appropriate use</w:t>
            </w:r>
            <w:proofErr w:type="gramEnd"/>
            <w:r w:rsidRPr="008B3502">
              <w:rPr>
                <w:rFonts w:ascii="Times New Roman" w:eastAsia="Times New Roman" w:hAnsi="Times New Roman" w:cs="Times New Roman"/>
                <w:color w:val="auto"/>
                <w:sz w:val="20"/>
                <w:szCs w:val="20"/>
              </w:rPr>
              <w:t xml:space="preserve"> of disinfectants in the lab?</w:t>
            </w:r>
            <w:r w:rsidRPr="008B3502">
              <w:rPr>
                <w:rFonts w:ascii="Times New Roman" w:eastAsia="Times New Roman" w:hAnsi="Times New Roman" w:cs="Times New Roman"/>
                <w:color w:val="auto"/>
                <w:sz w:val="20"/>
                <w:szCs w:val="20"/>
              </w:rPr>
              <w:br/>
              <w:t>Are the disinfectants in use suitable?</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1.8</w:t>
            </w:r>
          </w:p>
        </w:tc>
        <w:tc>
          <w:tcPr>
            <w:tcW w:w="5760" w:type="dxa"/>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Have the laboratory workers been provided with glove and other protective clothing?</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1.9</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Have there been an appropriate laboratory chemical labelling</w:t>
            </w:r>
            <w:r w:rsidRPr="008B3502">
              <w:rPr>
                <w:rFonts w:ascii="Times New Roman" w:eastAsia="Times New Roman" w:hAnsi="Times New Roman" w:cs="Times New Roman"/>
                <w:color w:val="auto"/>
                <w:sz w:val="20"/>
                <w:szCs w:val="20"/>
              </w:rPr>
              <w:br/>
              <w:t>and warning practice?</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332"/>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1.20</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flammable chemicals safely stored in approved cabinets?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1.21</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the laboratory workers trained on how to deal with spills; how to safely work with radioactive materials and provided with spill skits?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1.21</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there warning systems, firefighting equipment, labeling of</w:t>
            </w:r>
            <w:r w:rsidRPr="008B3502">
              <w:rPr>
                <w:rFonts w:ascii="Times New Roman" w:eastAsia="Times New Roman" w:hAnsi="Times New Roman" w:cs="Times New Roman"/>
                <w:color w:val="auto"/>
                <w:sz w:val="20"/>
                <w:szCs w:val="20"/>
              </w:rPr>
              <w:br/>
              <w:t>containers, spill protection, and care in compatibility of materials stored together?</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1.22</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Have there been practices to store flammable laboratory</w:t>
            </w:r>
            <w:r w:rsidRPr="008B3502">
              <w:rPr>
                <w:rFonts w:ascii="Times New Roman" w:eastAsia="Times New Roman" w:hAnsi="Times New Roman" w:cs="Times New Roman"/>
                <w:color w:val="auto"/>
                <w:sz w:val="20"/>
                <w:szCs w:val="20"/>
              </w:rPr>
              <w:br/>
              <w:t>chemical in proper ventilated containers that are non-combustible?</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1.23</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Does the laboratory have appropriate fire extinguishers and/or</w:t>
            </w:r>
            <w:r w:rsidRPr="008B3502">
              <w:rPr>
                <w:rFonts w:ascii="Times New Roman" w:eastAsia="Times New Roman" w:hAnsi="Times New Roman" w:cs="Times New Roman"/>
                <w:color w:val="auto"/>
                <w:sz w:val="20"/>
                <w:szCs w:val="20"/>
              </w:rPr>
              <w:br/>
              <w:t>fire blankets?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1.24</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Does the laboratory have a practice to store flammable</w:t>
            </w:r>
            <w:r w:rsidRPr="008B3502">
              <w:rPr>
                <w:rFonts w:ascii="Times New Roman" w:eastAsia="Times New Roman" w:hAnsi="Times New Roman" w:cs="Times New Roman"/>
                <w:color w:val="auto"/>
                <w:sz w:val="20"/>
                <w:szCs w:val="20"/>
              </w:rPr>
              <w:br/>
              <w:t>substances in appropriately constructed flammable storage</w:t>
            </w:r>
            <w:r w:rsidRPr="008B3502">
              <w:rPr>
                <w:rFonts w:ascii="Times New Roman" w:eastAsia="Times New Roman" w:hAnsi="Times New Roman" w:cs="Times New Roman"/>
                <w:color w:val="auto"/>
                <w:sz w:val="20"/>
                <w:szCs w:val="20"/>
              </w:rPr>
              <w:br/>
              <w:t>cabinets?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1.25</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Is there a procedure to identify the potential for and respond to</w:t>
            </w:r>
            <w:r w:rsidRPr="008B3502">
              <w:rPr>
                <w:rFonts w:ascii="Times New Roman" w:eastAsia="Times New Roman" w:hAnsi="Times New Roman" w:cs="Times New Roman"/>
                <w:color w:val="auto"/>
                <w:sz w:val="20"/>
                <w:szCs w:val="20"/>
              </w:rPr>
              <w:br/>
              <w:t>accidents and emergencies?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1.26</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Is there a procedure to mitigate impacts of accidents and</w:t>
            </w:r>
            <w:r w:rsidRPr="008B3502">
              <w:rPr>
                <w:rFonts w:ascii="Times New Roman" w:eastAsia="Times New Roman" w:hAnsi="Times New Roman" w:cs="Times New Roman"/>
                <w:color w:val="auto"/>
                <w:sz w:val="20"/>
                <w:szCs w:val="20"/>
              </w:rPr>
              <w:br/>
              <w:t>emergencies?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305"/>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1.27</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Is the emergency procedure, if any, tested?</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1.28</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Are laboratory rooms equipped with fire extinguishers and/or fire blankets for emergency use, where appropriate?</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872"/>
        </w:trPr>
        <w:tc>
          <w:tcPr>
            <w:tcW w:w="648" w:type="dxa"/>
          </w:tcPr>
          <w:p w:rsidR="00544A18" w:rsidRPr="008B3502" w:rsidRDefault="00544A18" w:rsidP="00785D73">
            <w:pPr>
              <w:jc w:val="center"/>
              <w:rPr>
                <w:rStyle w:val="fontstyle21"/>
                <w:rFonts w:ascii="Times New Roman" w:hAnsi="Times New Roman" w:cs="Times New Roman"/>
                <w:b/>
                <w:color w:val="auto"/>
                <w:sz w:val="20"/>
                <w:szCs w:val="20"/>
              </w:rPr>
            </w:pPr>
            <w:r w:rsidRPr="008B3502">
              <w:rPr>
                <w:rStyle w:val="fontstyle21"/>
                <w:rFonts w:ascii="Times New Roman" w:hAnsi="Times New Roman" w:cs="Times New Roman"/>
                <w:b/>
                <w:color w:val="auto"/>
                <w:sz w:val="20"/>
                <w:szCs w:val="20"/>
              </w:rPr>
              <w:t>2</w:t>
            </w:r>
          </w:p>
        </w:tc>
        <w:tc>
          <w:tcPr>
            <w:tcW w:w="8820" w:type="dxa"/>
            <w:gridSpan w:val="4"/>
            <w:vAlign w:val="center"/>
          </w:tcPr>
          <w:p w:rsidR="00544A18" w:rsidRPr="008B3502" w:rsidRDefault="00544A18" w:rsidP="00785D73">
            <w:pPr>
              <w:spacing w:line="276" w:lineRule="auto"/>
              <w:rPr>
                <w:rStyle w:val="fontstyle21"/>
                <w:rFonts w:ascii="Times New Roman" w:hAnsi="Times New Roman" w:cs="Times New Roman"/>
                <w:b/>
                <w:color w:val="auto"/>
                <w:sz w:val="20"/>
                <w:szCs w:val="20"/>
              </w:rPr>
            </w:pPr>
            <w:r w:rsidRPr="008B3502">
              <w:rPr>
                <w:rStyle w:val="fontstyle01"/>
                <w:rFonts w:ascii="Times New Roman" w:hAnsi="Times New Roman" w:cs="Times New Roman"/>
                <w:b/>
                <w:color w:val="auto"/>
                <w:sz w:val="20"/>
                <w:szCs w:val="20"/>
              </w:rPr>
              <w:t>The laboratory’s compliance with pertinent Ethiopian laws and regulations, World Bank</w:t>
            </w:r>
            <w:r w:rsidRPr="008B3502">
              <w:rPr>
                <w:rFonts w:ascii="Times New Roman" w:hAnsi="Times New Roman" w:cs="Times New Roman"/>
                <w:b/>
                <w:bCs/>
                <w:color w:val="auto"/>
                <w:sz w:val="20"/>
                <w:szCs w:val="20"/>
              </w:rPr>
              <w:br/>
            </w:r>
            <w:r w:rsidRPr="008B3502">
              <w:rPr>
                <w:rStyle w:val="fontstyle01"/>
                <w:rFonts w:ascii="Times New Roman" w:hAnsi="Times New Roman" w:cs="Times New Roman"/>
                <w:b/>
                <w:color w:val="auto"/>
                <w:sz w:val="20"/>
                <w:szCs w:val="20"/>
              </w:rPr>
              <w:t>safeguards policies and WBG EHS guidelines or accepted international standards for all</w:t>
            </w:r>
            <w:r w:rsidRPr="008B3502">
              <w:rPr>
                <w:rFonts w:ascii="Times New Roman" w:hAnsi="Times New Roman" w:cs="Times New Roman"/>
                <w:b/>
                <w:bCs/>
                <w:color w:val="auto"/>
                <w:sz w:val="20"/>
                <w:szCs w:val="20"/>
              </w:rPr>
              <w:br/>
            </w:r>
            <w:r w:rsidRPr="008B3502">
              <w:rPr>
                <w:rStyle w:val="fontstyle01"/>
                <w:rFonts w:ascii="Times New Roman" w:hAnsi="Times New Roman" w:cs="Times New Roman"/>
                <w:b/>
                <w:color w:val="auto"/>
                <w:sz w:val="20"/>
                <w:szCs w:val="20"/>
              </w:rPr>
              <w:t>important environmental impacts</w:t>
            </w: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2.1</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Have laboratory safety manual/regulation been prepared based</w:t>
            </w:r>
            <w:r w:rsidRPr="008B3502">
              <w:rPr>
                <w:rFonts w:ascii="Times New Roman" w:eastAsia="Times New Roman" w:hAnsi="Times New Roman" w:cs="Times New Roman"/>
                <w:color w:val="auto"/>
                <w:sz w:val="20"/>
                <w:szCs w:val="20"/>
              </w:rPr>
              <w:br/>
              <w:t>on the ESMF /ESIA and pertinent laws and guidelines?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2.2</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1. Does the laboratory regulation/safety manual include</w:t>
            </w:r>
            <w:r w:rsidRPr="008B3502">
              <w:rPr>
                <w:rFonts w:ascii="Times New Roman" w:eastAsia="Times New Roman" w:hAnsi="Times New Roman" w:cs="Times New Roman"/>
                <w:color w:val="auto"/>
                <w:sz w:val="20"/>
                <w:szCs w:val="20"/>
              </w:rPr>
              <w:br/>
              <w:t>commitments to prevention of pollution and comply with</w:t>
            </w:r>
            <w:r w:rsidRPr="008B3502">
              <w:rPr>
                <w:rFonts w:ascii="Times New Roman" w:eastAsia="Times New Roman" w:hAnsi="Times New Roman" w:cs="Times New Roman"/>
                <w:color w:val="auto"/>
                <w:sz w:val="20"/>
                <w:szCs w:val="20"/>
              </w:rPr>
              <w:br/>
            </w:r>
            <w:r w:rsidRPr="008B3502">
              <w:rPr>
                <w:rFonts w:ascii="Times New Roman" w:eastAsia="Times New Roman" w:hAnsi="Times New Roman" w:cs="Times New Roman"/>
                <w:color w:val="auto"/>
                <w:sz w:val="20"/>
                <w:szCs w:val="20"/>
              </w:rPr>
              <w:lastRenderedPageBreak/>
              <w:t>environmental requirements?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lastRenderedPageBreak/>
              <w:t>2.3</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2. Has the laboratory safety manual/regulation been, implemented</w:t>
            </w:r>
            <w:proofErr w:type="gramStart"/>
            <w:r w:rsidRPr="008B3502">
              <w:rPr>
                <w:rFonts w:ascii="Times New Roman" w:eastAsia="Times New Roman" w:hAnsi="Times New Roman" w:cs="Times New Roman"/>
                <w:color w:val="auto"/>
                <w:sz w:val="20"/>
                <w:szCs w:val="20"/>
              </w:rPr>
              <w:t>,</w:t>
            </w:r>
            <w:proofErr w:type="gramEnd"/>
            <w:r w:rsidRPr="008B3502">
              <w:rPr>
                <w:rFonts w:ascii="Times New Roman" w:eastAsia="Times New Roman" w:hAnsi="Times New Roman" w:cs="Times New Roman"/>
                <w:color w:val="auto"/>
                <w:sz w:val="20"/>
                <w:szCs w:val="20"/>
              </w:rPr>
              <w:br/>
              <w:t>maintained and communicated to all laboratory workers?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2.4</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Is the laboratory’s safety manual/ regulation, if any, appropriate</w:t>
            </w:r>
            <w:r w:rsidRPr="008B3502">
              <w:rPr>
                <w:rFonts w:ascii="Times New Roman" w:eastAsia="Times New Roman" w:hAnsi="Times New Roman" w:cs="Times New Roman"/>
                <w:color w:val="auto"/>
                <w:sz w:val="20"/>
                <w:szCs w:val="20"/>
              </w:rPr>
              <w:br/>
              <w:t>to its activities and potential environmental impacts?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2.5</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Do the laboratory workers and management have knowledge</w:t>
            </w:r>
            <w:r w:rsidRPr="008B3502">
              <w:rPr>
                <w:rFonts w:ascii="Times New Roman" w:eastAsia="Times New Roman" w:hAnsi="Times New Roman" w:cs="Times New Roman"/>
                <w:color w:val="auto"/>
                <w:sz w:val="20"/>
                <w:szCs w:val="20"/>
              </w:rPr>
              <w:br/>
              <w:t>and awareness of, and responsibility for, applicable environment</w:t>
            </w:r>
            <w:proofErr w:type="gramStart"/>
            <w:r w:rsidRPr="008B3502">
              <w:rPr>
                <w:rFonts w:ascii="Times New Roman" w:eastAsia="Times New Roman" w:hAnsi="Times New Roman" w:cs="Times New Roman"/>
                <w:color w:val="auto"/>
                <w:sz w:val="20"/>
                <w:szCs w:val="20"/>
              </w:rPr>
              <w:t>,</w:t>
            </w:r>
            <w:proofErr w:type="gramEnd"/>
            <w:r w:rsidRPr="008B3502">
              <w:rPr>
                <w:rFonts w:ascii="Times New Roman" w:eastAsia="Times New Roman" w:hAnsi="Times New Roman" w:cs="Times New Roman"/>
                <w:color w:val="auto"/>
                <w:sz w:val="20"/>
                <w:szCs w:val="20"/>
              </w:rPr>
              <w:br/>
              <w:t>health and safety legislations?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2.6</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Does the laboratory have appropriate compliance record and</w:t>
            </w:r>
            <w:r w:rsidRPr="008B3502">
              <w:rPr>
                <w:rFonts w:ascii="Times New Roman" w:eastAsia="Times New Roman" w:hAnsi="Times New Roman" w:cs="Times New Roman"/>
                <w:color w:val="auto"/>
                <w:sz w:val="20"/>
                <w:szCs w:val="20"/>
              </w:rPr>
              <w:br/>
              <w:t>documentation (to be checked with management and with</w:t>
            </w:r>
            <w:r w:rsidRPr="008B3502">
              <w:rPr>
                <w:rFonts w:ascii="Times New Roman" w:eastAsia="Times New Roman" w:hAnsi="Times New Roman" w:cs="Times New Roman"/>
                <w:color w:val="auto"/>
                <w:sz w:val="20"/>
                <w:szCs w:val="20"/>
              </w:rPr>
              <w:br/>
              <w:t>relevant government authorities)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2.7</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1. Does the laboratory have appropriate monitoring system</w:t>
            </w:r>
            <w:proofErr w:type="gramStart"/>
            <w:r w:rsidRPr="008B3502">
              <w:rPr>
                <w:rFonts w:ascii="Times New Roman" w:eastAsia="Times New Roman" w:hAnsi="Times New Roman" w:cs="Times New Roman"/>
                <w:color w:val="auto"/>
                <w:sz w:val="20"/>
                <w:szCs w:val="20"/>
              </w:rPr>
              <w:t>,</w:t>
            </w:r>
            <w:proofErr w:type="gramEnd"/>
            <w:r w:rsidRPr="008B3502">
              <w:rPr>
                <w:rFonts w:ascii="Times New Roman" w:eastAsia="Times New Roman" w:hAnsi="Times New Roman" w:cs="Times New Roman"/>
                <w:color w:val="auto"/>
                <w:sz w:val="20"/>
                <w:szCs w:val="20"/>
              </w:rPr>
              <w:br/>
              <w:t>procedures and controls in place?</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2.8</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r w:rsidRPr="008B3502">
              <w:rPr>
                <w:rFonts w:ascii="Times New Roman" w:eastAsia="Times New Roman" w:hAnsi="Times New Roman" w:cs="Times New Roman"/>
                <w:color w:val="auto"/>
                <w:sz w:val="20"/>
                <w:szCs w:val="20"/>
              </w:rPr>
              <w:t>Is the monitoring data reliable (by evaluating monitoring design</w:t>
            </w:r>
            <w:proofErr w:type="gramStart"/>
            <w:r w:rsidRPr="008B3502">
              <w:rPr>
                <w:rFonts w:ascii="Times New Roman" w:eastAsia="Times New Roman" w:hAnsi="Times New Roman" w:cs="Times New Roman"/>
                <w:color w:val="auto"/>
                <w:sz w:val="20"/>
                <w:szCs w:val="20"/>
              </w:rPr>
              <w:t>,</w:t>
            </w:r>
            <w:proofErr w:type="gramEnd"/>
            <w:r w:rsidRPr="008B3502">
              <w:rPr>
                <w:rFonts w:ascii="Times New Roman" w:eastAsia="Times New Roman" w:hAnsi="Times New Roman" w:cs="Times New Roman"/>
                <w:color w:val="auto"/>
                <w:sz w:val="20"/>
                <w:szCs w:val="20"/>
              </w:rPr>
              <w:br/>
              <w:t>sampling strategy, and control procedures)?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jc w:val="center"/>
              <w:rPr>
                <w:rStyle w:val="fontstyle21"/>
                <w:rFonts w:ascii="Times New Roman" w:hAnsi="Times New Roman" w:cs="Times New Roman"/>
                <w:b/>
                <w:color w:val="auto"/>
              </w:rPr>
            </w:pPr>
            <w:r w:rsidRPr="008B3502">
              <w:rPr>
                <w:rStyle w:val="fontstyle21"/>
                <w:rFonts w:ascii="Times New Roman" w:hAnsi="Times New Roman" w:cs="Times New Roman"/>
                <w:b/>
                <w:color w:val="auto"/>
              </w:rPr>
              <w:t>3</w:t>
            </w:r>
          </w:p>
        </w:tc>
        <w:tc>
          <w:tcPr>
            <w:tcW w:w="8820" w:type="dxa"/>
            <w:gridSpan w:val="4"/>
            <w:vAlign w:val="center"/>
          </w:tcPr>
          <w:p w:rsidR="00544A18" w:rsidRPr="008B3502" w:rsidRDefault="00544A18" w:rsidP="00785D73">
            <w:pPr>
              <w:jc w:val="both"/>
              <w:rPr>
                <w:rStyle w:val="fontstyle21"/>
                <w:rFonts w:ascii="Times New Roman" w:hAnsi="Times New Roman" w:cs="Times New Roman"/>
                <w:color w:val="auto"/>
              </w:rPr>
            </w:pPr>
            <w:r w:rsidRPr="008B3502">
              <w:rPr>
                <w:rStyle w:val="fontstyle01"/>
                <w:rFonts w:ascii="Times New Roman" w:hAnsi="Times New Roman" w:cs="Times New Roman"/>
                <w:color w:val="auto"/>
              </w:rPr>
              <w:t>The laboratory’s compliance with health and safety issues for both employees and the local</w:t>
            </w:r>
            <w:r w:rsidRPr="008B3502">
              <w:rPr>
                <w:rFonts w:ascii="Times New Roman" w:hAnsi="Times New Roman" w:cs="Times New Roman"/>
                <w:b/>
                <w:bCs/>
                <w:color w:val="auto"/>
              </w:rPr>
              <w:br/>
            </w:r>
            <w:r w:rsidRPr="008B3502">
              <w:rPr>
                <w:rStyle w:val="fontstyle01"/>
                <w:rFonts w:ascii="Times New Roman" w:hAnsi="Times New Roman" w:cs="Times New Roman"/>
                <w:color w:val="auto"/>
              </w:rPr>
              <w:t>community</w:t>
            </w: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3.1</w:t>
            </w:r>
          </w:p>
        </w:tc>
        <w:tc>
          <w:tcPr>
            <w:tcW w:w="5760" w:type="dxa"/>
            <w:vAlign w:val="center"/>
          </w:tcPr>
          <w:p w:rsidR="00544A18" w:rsidRPr="008B3502" w:rsidRDefault="00544A18" w:rsidP="00785D73">
            <w:pPr>
              <w:spacing w:line="276" w:lineRule="auto"/>
              <w:rPr>
                <w:rFonts w:eastAsiaTheme="minorHAnsi" w:cstheme="minorBidi"/>
                <w:color w:val="auto"/>
                <w:sz w:val="24"/>
              </w:rPr>
            </w:pPr>
            <w:r w:rsidRPr="008B3502">
              <w:rPr>
                <w:rFonts w:ascii="Times New Roman" w:eastAsia="Times New Roman" w:hAnsi="Times New Roman" w:cs="Times New Roman"/>
                <w:bCs/>
                <w:color w:val="auto"/>
                <w:sz w:val="20"/>
                <w:szCs w:val="20"/>
              </w:rPr>
              <w:t>Is there a procedure and rule for laboratory workers protection</w:t>
            </w:r>
            <w:r w:rsidRPr="008B3502">
              <w:rPr>
                <w:rFonts w:ascii="Times New Roman" w:eastAsia="Times New Roman" w:hAnsi="Times New Roman" w:cs="Times New Roman"/>
                <w:color w:val="auto"/>
                <w:sz w:val="20"/>
                <w:szCs w:val="20"/>
              </w:rPr>
              <w:br/>
            </w:r>
            <w:r w:rsidRPr="008B3502">
              <w:rPr>
                <w:rFonts w:ascii="Times New Roman" w:eastAsia="Times New Roman" w:hAnsi="Times New Roman" w:cs="Times New Roman"/>
                <w:bCs/>
                <w:color w:val="auto"/>
                <w:sz w:val="20"/>
                <w:szCs w:val="20"/>
              </w:rPr>
              <w:t>from work related hazards</w:t>
            </w:r>
            <w:r w:rsidRPr="008B3502">
              <w:rPr>
                <w:rFonts w:ascii="Times New Roman" w:eastAsia="Times New Roman" w:hAnsi="Times New Roman" w:cs="Times New Roman"/>
                <w:b/>
                <w:bCs/>
                <w:color w:val="auto"/>
                <w:sz w:val="20"/>
                <w:szCs w:val="20"/>
              </w:rPr>
              <w:t>?</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3.2</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Has the laboratory been complying with the rule indicated in 3.1</w:t>
            </w:r>
            <w:proofErr w:type="gramStart"/>
            <w:r w:rsidRPr="008B3502">
              <w:rPr>
                <w:rFonts w:ascii="Times New Roman" w:eastAsia="Times New Roman" w:hAnsi="Times New Roman" w:cs="Times New Roman"/>
                <w:color w:val="auto"/>
                <w:sz w:val="20"/>
                <w:szCs w:val="20"/>
              </w:rPr>
              <w:t>,</w:t>
            </w:r>
            <w:proofErr w:type="gramEnd"/>
            <w:r w:rsidRPr="008B3502">
              <w:rPr>
                <w:rFonts w:ascii="Times New Roman" w:eastAsia="Times New Roman" w:hAnsi="Times New Roman" w:cs="Times New Roman"/>
                <w:color w:val="auto"/>
                <w:sz w:val="20"/>
                <w:szCs w:val="20"/>
              </w:rPr>
              <w:br/>
              <w:t>if any?</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3.3</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Does the laboratory have an accident/incident reporting</w:t>
            </w:r>
            <w:proofErr w:type="gramStart"/>
            <w:r w:rsidRPr="008B3502">
              <w:rPr>
                <w:rFonts w:ascii="Times New Roman" w:eastAsia="Times New Roman" w:hAnsi="Times New Roman" w:cs="Times New Roman"/>
                <w:color w:val="auto"/>
                <w:sz w:val="20"/>
                <w:szCs w:val="20"/>
              </w:rPr>
              <w:t>,</w:t>
            </w:r>
            <w:proofErr w:type="gramEnd"/>
            <w:r w:rsidRPr="008B3502">
              <w:rPr>
                <w:rFonts w:ascii="Times New Roman" w:eastAsia="Times New Roman" w:hAnsi="Times New Roman" w:cs="Times New Roman"/>
                <w:color w:val="auto"/>
                <w:sz w:val="20"/>
                <w:szCs w:val="20"/>
              </w:rPr>
              <w:br/>
              <w:t>analysis, and follow-up system?</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3.4</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Is there a practice of medical examinations for laboratory workers</w:t>
            </w:r>
            <w:r w:rsidRPr="008B3502">
              <w:rPr>
                <w:rFonts w:ascii="Times New Roman" w:eastAsia="Times New Roman" w:hAnsi="Times New Roman" w:cs="Times New Roman"/>
                <w:color w:val="auto"/>
                <w:sz w:val="20"/>
                <w:szCs w:val="20"/>
              </w:rPr>
              <w:br/>
              <w:t>who may be exposed to dangerous substances?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3.5</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Has the laboratory placed an adequate procedure to avoid</w:t>
            </w:r>
            <w:r w:rsidRPr="008B3502">
              <w:rPr>
                <w:rFonts w:ascii="Times New Roman" w:eastAsia="Times New Roman" w:hAnsi="Times New Roman" w:cs="Times New Roman"/>
                <w:color w:val="auto"/>
                <w:sz w:val="20"/>
                <w:szCs w:val="20"/>
              </w:rPr>
              <w:br/>
              <w:t>hazards or risks for the local community? Is there adequate</w:t>
            </w:r>
            <w:r w:rsidRPr="008B3502">
              <w:rPr>
                <w:rFonts w:ascii="Times New Roman" w:eastAsia="Times New Roman" w:hAnsi="Times New Roman" w:cs="Times New Roman"/>
                <w:color w:val="auto"/>
                <w:sz w:val="20"/>
                <w:szCs w:val="20"/>
              </w:rPr>
              <w:br/>
              <w:t>procedure for warning and emergency responses?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3.6</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Is there a procedure to record of complaints from the local</w:t>
            </w:r>
            <w:r w:rsidRPr="008B3502">
              <w:rPr>
                <w:rFonts w:ascii="Times New Roman" w:eastAsia="Times New Roman" w:hAnsi="Times New Roman" w:cs="Times New Roman"/>
                <w:color w:val="auto"/>
                <w:sz w:val="20"/>
                <w:szCs w:val="20"/>
              </w:rPr>
              <w:br/>
              <w:t>community and systems to address and follow these up?</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3.7</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Have laboratory workers been provided appropriate protective</w:t>
            </w:r>
            <w:r w:rsidRPr="008B3502">
              <w:rPr>
                <w:rFonts w:ascii="Times New Roman" w:eastAsia="Times New Roman" w:hAnsi="Times New Roman" w:cs="Times New Roman"/>
                <w:color w:val="auto"/>
                <w:sz w:val="20"/>
                <w:szCs w:val="20"/>
              </w:rPr>
              <w:br/>
              <w:t>clothing such as gowns, gloves?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3.8</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Is there emergency shower facility?</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3.9</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Does the laboratory have radiation protection in accordance with</w:t>
            </w:r>
            <w:r w:rsidRPr="008B3502">
              <w:rPr>
                <w:rFonts w:ascii="Times New Roman" w:eastAsia="Times New Roman" w:hAnsi="Times New Roman" w:cs="Times New Roman"/>
                <w:color w:val="auto"/>
                <w:sz w:val="20"/>
                <w:szCs w:val="20"/>
              </w:rPr>
              <w:br/>
              <w:t>national and international standards?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3.10</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Have training been provided to the laboratory staff so that they</w:t>
            </w:r>
            <w:r w:rsidRPr="008B3502">
              <w:rPr>
                <w:rFonts w:ascii="Times New Roman" w:eastAsia="Times New Roman" w:hAnsi="Times New Roman" w:cs="Times New Roman"/>
                <w:color w:val="auto"/>
                <w:sz w:val="20"/>
                <w:szCs w:val="20"/>
              </w:rPr>
              <w:br/>
              <w:t>could follow appropriate biosafety practices?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3.11</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Are there first-aid boxes at appropriate locations in the</w:t>
            </w:r>
            <w:r w:rsidRPr="008B3502">
              <w:rPr>
                <w:rFonts w:ascii="Times New Roman" w:eastAsia="Times New Roman" w:hAnsi="Times New Roman" w:cs="Times New Roman"/>
                <w:color w:val="auto"/>
                <w:sz w:val="20"/>
                <w:szCs w:val="20"/>
              </w:rPr>
              <w:br/>
              <w:t>laboratory?</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3.12</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proofErr w:type="gramStart"/>
            <w:r w:rsidRPr="008B3502">
              <w:rPr>
                <w:rFonts w:ascii="Times New Roman" w:eastAsia="Times New Roman" w:hAnsi="Times New Roman" w:cs="Times New Roman"/>
                <w:color w:val="auto"/>
                <w:sz w:val="20"/>
                <w:szCs w:val="20"/>
              </w:rPr>
              <w:t>Have there been an immunization practice</w:t>
            </w:r>
            <w:proofErr w:type="gramEnd"/>
            <w:r w:rsidRPr="008B3502">
              <w:rPr>
                <w:rFonts w:ascii="Times New Roman" w:eastAsia="Times New Roman" w:hAnsi="Times New Roman" w:cs="Times New Roman"/>
                <w:color w:val="auto"/>
                <w:sz w:val="20"/>
                <w:szCs w:val="20"/>
              </w:rPr>
              <w:t xml:space="preserve"> pertinent to the work</w:t>
            </w:r>
            <w:r w:rsidRPr="008B3502">
              <w:rPr>
                <w:rFonts w:ascii="Times New Roman" w:eastAsia="Times New Roman" w:hAnsi="Times New Roman" w:cs="Times New Roman"/>
                <w:color w:val="auto"/>
                <w:sz w:val="20"/>
                <w:szCs w:val="20"/>
              </w:rPr>
              <w:br/>
              <w:t>of the laboratory?</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3.13</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Does the lab encourage workers to report potential exposures to</w:t>
            </w:r>
            <w:r w:rsidRPr="008B3502">
              <w:rPr>
                <w:rFonts w:ascii="Times New Roman" w:eastAsia="Times New Roman" w:hAnsi="Times New Roman" w:cs="Times New Roman"/>
                <w:color w:val="auto"/>
                <w:sz w:val="20"/>
                <w:szCs w:val="20"/>
              </w:rPr>
              <w:br/>
              <w:t>hazards?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jc w:val="center"/>
              <w:rPr>
                <w:rStyle w:val="fontstyle21"/>
                <w:rFonts w:ascii="Times New Roman" w:hAnsi="Times New Roman" w:cs="Times New Roman"/>
                <w:b/>
                <w:color w:val="auto"/>
                <w:sz w:val="20"/>
                <w:szCs w:val="20"/>
              </w:rPr>
            </w:pPr>
            <w:r w:rsidRPr="008B3502">
              <w:rPr>
                <w:rStyle w:val="fontstyle21"/>
                <w:rFonts w:ascii="Times New Roman" w:hAnsi="Times New Roman" w:cs="Times New Roman"/>
                <w:b/>
                <w:color w:val="auto"/>
                <w:sz w:val="20"/>
                <w:szCs w:val="20"/>
              </w:rPr>
              <w:t>4</w:t>
            </w:r>
          </w:p>
        </w:tc>
        <w:tc>
          <w:tcPr>
            <w:tcW w:w="8820" w:type="dxa"/>
            <w:gridSpan w:val="4"/>
            <w:vAlign w:val="center"/>
          </w:tcPr>
          <w:p w:rsidR="00544A18" w:rsidRPr="008B3502" w:rsidRDefault="00544A18" w:rsidP="00785D73">
            <w:pPr>
              <w:spacing w:line="276" w:lineRule="auto"/>
              <w:rPr>
                <w:rStyle w:val="fontstyle21"/>
                <w:rFonts w:ascii="Times New Roman" w:hAnsi="Times New Roman" w:cs="Times New Roman"/>
                <w:color w:val="auto"/>
              </w:rPr>
            </w:pPr>
            <w:r w:rsidRPr="008B3502">
              <w:rPr>
                <w:rStyle w:val="fontstyle01"/>
                <w:rFonts w:ascii="Times New Roman" w:hAnsi="Times New Roman" w:cs="Times New Roman"/>
                <w:color w:val="auto"/>
              </w:rPr>
              <w:t>Adequacy of the Laboratory’s internal controls, management procedures and practices for</w:t>
            </w:r>
            <w:r w:rsidRPr="008B3502">
              <w:rPr>
                <w:rFonts w:ascii="Times New Roman" w:hAnsi="Times New Roman" w:cs="Times New Roman"/>
                <w:b/>
                <w:bCs/>
                <w:color w:val="auto"/>
              </w:rPr>
              <w:br/>
            </w:r>
            <w:r w:rsidRPr="008B3502">
              <w:rPr>
                <w:rStyle w:val="fontstyle01"/>
                <w:rFonts w:ascii="Times New Roman" w:hAnsi="Times New Roman" w:cs="Times New Roman"/>
                <w:color w:val="auto"/>
              </w:rPr>
              <w:t>dealing with the environmental, safety and health issues at hand</w:t>
            </w: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4.1</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Do the laboratory staff and management have awareness and</w:t>
            </w:r>
            <w:r w:rsidRPr="008B3502">
              <w:rPr>
                <w:rFonts w:ascii="Times New Roman" w:eastAsia="Times New Roman" w:hAnsi="Times New Roman" w:cs="Times New Roman"/>
                <w:color w:val="auto"/>
                <w:sz w:val="20"/>
                <w:szCs w:val="20"/>
              </w:rPr>
              <w:br/>
              <w:t>commitment to environmental issues?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4.2</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Is there an appropriate procedure in the lab to communicate and</w:t>
            </w:r>
            <w:r w:rsidRPr="008B3502">
              <w:rPr>
                <w:rFonts w:ascii="Times New Roman" w:eastAsia="Times New Roman" w:hAnsi="Times New Roman" w:cs="Times New Roman"/>
                <w:color w:val="auto"/>
                <w:sz w:val="20"/>
                <w:szCs w:val="20"/>
              </w:rPr>
              <w:br/>
              <w:t>implement environmental goals?</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lastRenderedPageBreak/>
              <w:t>4.3</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Has the laboratory clearly defined roles &amp; responsibilities for</w:t>
            </w:r>
            <w:r w:rsidRPr="008B3502">
              <w:rPr>
                <w:rFonts w:ascii="Times New Roman" w:eastAsia="Times New Roman" w:hAnsi="Times New Roman" w:cs="Times New Roman"/>
                <w:color w:val="auto"/>
                <w:sz w:val="20"/>
                <w:szCs w:val="20"/>
              </w:rPr>
              <w:br/>
              <w:t>environmental management?</w:t>
            </w: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spacing w:line="276" w:lineRule="auto"/>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4.4</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0"/>
                <w:szCs w:val="20"/>
              </w:rPr>
            </w:pPr>
            <w:proofErr w:type="gramStart"/>
            <w:r w:rsidRPr="008B3502">
              <w:rPr>
                <w:rFonts w:ascii="Times New Roman" w:eastAsia="Times New Roman" w:hAnsi="Times New Roman" w:cs="Times New Roman"/>
                <w:color w:val="auto"/>
                <w:sz w:val="20"/>
                <w:szCs w:val="20"/>
              </w:rPr>
              <w:t>Is</w:t>
            </w:r>
            <w:proofErr w:type="gramEnd"/>
            <w:r w:rsidRPr="008B3502">
              <w:rPr>
                <w:rFonts w:ascii="Times New Roman" w:eastAsia="Times New Roman" w:hAnsi="Times New Roman" w:cs="Times New Roman"/>
                <w:color w:val="auto"/>
                <w:sz w:val="20"/>
                <w:szCs w:val="20"/>
              </w:rPr>
              <w:t xml:space="preserve"> there an appropriate documentation /records in the lab records</w:t>
            </w:r>
            <w:r w:rsidRPr="008B3502">
              <w:rPr>
                <w:rFonts w:ascii="Times New Roman" w:eastAsia="Times New Roman" w:hAnsi="Times New Roman" w:cs="Times New Roman"/>
                <w:color w:val="auto"/>
                <w:sz w:val="20"/>
                <w:szCs w:val="20"/>
              </w:rPr>
              <w:br/>
              <w:t>to track performance and compliance with environmental</w:t>
            </w:r>
            <w:r w:rsidRPr="008B3502">
              <w:rPr>
                <w:rFonts w:ascii="Times New Roman" w:eastAsia="Times New Roman" w:hAnsi="Times New Roman" w:cs="Times New Roman"/>
                <w:color w:val="auto"/>
                <w:sz w:val="20"/>
                <w:szCs w:val="20"/>
              </w:rPr>
              <w:br/>
              <w:t>management regulations and instruments?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4.5</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Does the lab have internal environmental audit procedure?</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4.6</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Does lab management conduct periodic environmental</w:t>
            </w:r>
            <w:r w:rsidRPr="008B3502">
              <w:rPr>
                <w:rFonts w:ascii="Times New Roman" w:eastAsia="Times New Roman" w:hAnsi="Times New Roman" w:cs="Times New Roman"/>
                <w:color w:val="auto"/>
                <w:sz w:val="20"/>
                <w:szCs w:val="20"/>
              </w:rPr>
              <w:br/>
              <w:t>performance reviews and take corrective measures as</w:t>
            </w:r>
            <w:r w:rsidRPr="008B3502">
              <w:rPr>
                <w:rFonts w:ascii="Times New Roman" w:eastAsia="Times New Roman" w:hAnsi="Times New Roman" w:cs="Times New Roman"/>
                <w:color w:val="auto"/>
                <w:sz w:val="20"/>
                <w:szCs w:val="20"/>
              </w:rPr>
              <w:br/>
              <w:t>appropriate?</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4.7</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Is there a feedback mechanism in the form of corrective action</w:t>
            </w:r>
            <w:r w:rsidRPr="008B3502">
              <w:rPr>
                <w:rFonts w:ascii="Times New Roman" w:eastAsia="Times New Roman" w:hAnsi="Times New Roman" w:cs="Times New Roman"/>
                <w:color w:val="auto"/>
                <w:sz w:val="20"/>
                <w:szCs w:val="20"/>
              </w:rPr>
              <w:br/>
              <w:t>systems?</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r w:rsidR="00544A18" w:rsidRPr="008B3502" w:rsidTr="00785D73">
        <w:trPr>
          <w:trHeight w:val="404"/>
        </w:trPr>
        <w:tc>
          <w:tcPr>
            <w:tcW w:w="648" w:type="dxa"/>
          </w:tcPr>
          <w:p w:rsidR="00544A18" w:rsidRPr="008B3502" w:rsidRDefault="00544A18" w:rsidP="00785D73">
            <w:pPr>
              <w:spacing w:line="276" w:lineRule="auto"/>
              <w:jc w:val="center"/>
              <w:rPr>
                <w:rStyle w:val="fontstyle21"/>
                <w:rFonts w:ascii="Times New Roman" w:hAnsi="Times New Roman" w:cs="Times New Roman"/>
                <w:color w:val="auto"/>
                <w:sz w:val="20"/>
                <w:szCs w:val="20"/>
              </w:rPr>
            </w:pPr>
            <w:r w:rsidRPr="008B3502">
              <w:rPr>
                <w:rStyle w:val="fontstyle21"/>
                <w:rFonts w:ascii="Times New Roman" w:hAnsi="Times New Roman" w:cs="Times New Roman"/>
                <w:color w:val="auto"/>
                <w:sz w:val="20"/>
                <w:szCs w:val="20"/>
              </w:rPr>
              <w:t>4.8</w:t>
            </w:r>
          </w:p>
        </w:tc>
        <w:tc>
          <w:tcPr>
            <w:tcW w:w="5760" w:type="dxa"/>
            <w:vAlign w:val="center"/>
          </w:tcPr>
          <w:p w:rsidR="00544A18" w:rsidRPr="008B3502" w:rsidRDefault="00544A18" w:rsidP="00785D73">
            <w:pPr>
              <w:spacing w:line="276" w:lineRule="auto"/>
              <w:rPr>
                <w:rFonts w:ascii="Times New Roman" w:eastAsia="Times New Roman" w:hAnsi="Times New Roman" w:cs="Times New Roman"/>
                <w:color w:val="auto"/>
                <w:sz w:val="24"/>
              </w:rPr>
            </w:pPr>
            <w:r w:rsidRPr="008B3502">
              <w:rPr>
                <w:rFonts w:ascii="Times New Roman" w:eastAsia="Times New Roman" w:hAnsi="Times New Roman" w:cs="Times New Roman"/>
                <w:color w:val="auto"/>
                <w:sz w:val="20"/>
                <w:szCs w:val="20"/>
              </w:rPr>
              <w:t>Does the lab have established a procedure for handling</w:t>
            </w:r>
            <w:proofErr w:type="gramStart"/>
            <w:r w:rsidRPr="008B3502">
              <w:rPr>
                <w:rFonts w:ascii="Times New Roman" w:eastAsia="Times New Roman" w:hAnsi="Times New Roman" w:cs="Times New Roman"/>
                <w:color w:val="auto"/>
                <w:sz w:val="20"/>
                <w:szCs w:val="20"/>
              </w:rPr>
              <w:t>,</w:t>
            </w:r>
            <w:proofErr w:type="gramEnd"/>
            <w:r w:rsidRPr="008B3502">
              <w:rPr>
                <w:rFonts w:ascii="Times New Roman" w:eastAsia="Times New Roman" w:hAnsi="Times New Roman" w:cs="Times New Roman"/>
                <w:color w:val="auto"/>
                <w:sz w:val="20"/>
                <w:szCs w:val="20"/>
              </w:rPr>
              <w:br/>
              <w:t>investigating and controlling, and mitigating non-compliance?</w:t>
            </w: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810" w:type="dxa"/>
          </w:tcPr>
          <w:p w:rsidR="00544A18" w:rsidRPr="008B3502" w:rsidRDefault="00544A18" w:rsidP="00785D73">
            <w:pPr>
              <w:jc w:val="both"/>
              <w:rPr>
                <w:rStyle w:val="fontstyle21"/>
                <w:rFonts w:ascii="Times New Roman" w:hAnsi="Times New Roman" w:cs="Times New Roman"/>
                <w:color w:val="auto"/>
                <w:sz w:val="20"/>
                <w:szCs w:val="20"/>
              </w:rPr>
            </w:pPr>
          </w:p>
        </w:tc>
        <w:tc>
          <w:tcPr>
            <w:tcW w:w="1440" w:type="dxa"/>
          </w:tcPr>
          <w:p w:rsidR="00544A18" w:rsidRPr="008B3502" w:rsidRDefault="00544A18" w:rsidP="00785D73">
            <w:pPr>
              <w:jc w:val="both"/>
              <w:rPr>
                <w:rStyle w:val="fontstyle21"/>
                <w:rFonts w:ascii="Times New Roman" w:hAnsi="Times New Roman" w:cs="Times New Roman"/>
                <w:color w:val="auto"/>
                <w:sz w:val="20"/>
                <w:szCs w:val="20"/>
              </w:rPr>
            </w:pPr>
          </w:p>
        </w:tc>
      </w:tr>
    </w:tbl>
    <w:p w:rsidR="00544A18" w:rsidRPr="008B3502" w:rsidRDefault="00544A18" w:rsidP="00544A18">
      <w:pPr>
        <w:rPr>
          <w:color w:val="auto"/>
        </w:rPr>
      </w:pPr>
    </w:p>
    <w:sectPr w:rsidR="00544A18" w:rsidRPr="008B3502" w:rsidSect="00652E20">
      <w:pgSz w:w="11906" w:h="17338"/>
      <w:pgMar w:top="1126" w:right="1556" w:bottom="1440" w:left="11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23" w:rsidRDefault="000E4723" w:rsidP="002177BF">
      <w:r>
        <w:separator/>
      </w:r>
    </w:p>
  </w:endnote>
  <w:endnote w:type="continuationSeparator" w:id="0">
    <w:p w:rsidR="000E4723" w:rsidRDefault="000E4723" w:rsidP="00217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Wingdings-Regular">
    <w:altName w:val="MS Gothic"/>
    <w:panose1 w:val="00000000000000000000"/>
    <w:charset w:val="80"/>
    <w:family w:val="auto"/>
    <w:notTrueType/>
    <w:pitch w:val="default"/>
    <w:sig w:usb0="00000003" w:usb1="08070000" w:usb2="00000010" w:usb3="00000000" w:csb0="00020001"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23" w:rsidRDefault="000E4723" w:rsidP="002177BF">
      <w:r>
        <w:separator/>
      </w:r>
    </w:p>
  </w:footnote>
  <w:footnote w:type="continuationSeparator" w:id="0">
    <w:p w:rsidR="000E4723" w:rsidRDefault="000E4723" w:rsidP="00217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BB4AEC"/>
    <w:multiLevelType w:val="hybridMultilevel"/>
    <w:tmpl w:val="7C8453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E1FC5A"/>
    <w:multiLevelType w:val="hybridMultilevel"/>
    <w:tmpl w:val="7D477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32C3C"/>
    <w:multiLevelType w:val="hybridMultilevel"/>
    <w:tmpl w:val="55EA6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11F67"/>
    <w:multiLevelType w:val="hybridMultilevel"/>
    <w:tmpl w:val="5C6279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322DD"/>
    <w:multiLevelType w:val="hybridMultilevel"/>
    <w:tmpl w:val="6C0A1D2A"/>
    <w:lvl w:ilvl="0" w:tplc="8CD08464">
      <w:start w:val="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B3C3A"/>
    <w:multiLevelType w:val="hybridMultilevel"/>
    <w:tmpl w:val="576A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367F8"/>
    <w:multiLevelType w:val="hybridMultilevel"/>
    <w:tmpl w:val="B10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A1729"/>
    <w:multiLevelType w:val="hybridMultilevel"/>
    <w:tmpl w:val="9E689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358F6"/>
    <w:multiLevelType w:val="hybridMultilevel"/>
    <w:tmpl w:val="5B9B47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FD6695"/>
    <w:multiLevelType w:val="hybridMultilevel"/>
    <w:tmpl w:val="291C7CC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E1F4B"/>
    <w:multiLevelType w:val="hybridMultilevel"/>
    <w:tmpl w:val="C9344D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F0750A6"/>
    <w:multiLevelType w:val="hybridMultilevel"/>
    <w:tmpl w:val="3FC84B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0700173"/>
    <w:multiLevelType w:val="hybridMultilevel"/>
    <w:tmpl w:val="712C2A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4B770FE"/>
    <w:multiLevelType w:val="multilevel"/>
    <w:tmpl w:val="31CEF6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D0753DC"/>
    <w:multiLevelType w:val="hybridMultilevel"/>
    <w:tmpl w:val="5F90F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0F16E6"/>
    <w:multiLevelType w:val="hybridMultilevel"/>
    <w:tmpl w:val="6F5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31938"/>
    <w:multiLevelType w:val="hybridMultilevel"/>
    <w:tmpl w:val="A0A43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D79F4"/>
    <w:multiLevelType w:val="hybridMultilevel"/>
    <w:tmpl w:val="4E80FEBE"/>
    <w:lvl w:ilvl="0" w:tplc="557C0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5284F"/>
    <w:multiLevelType w:val="multilevel"/>
    <w:tmpl w:val="E7D20F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4284F39"/>
    <w:multiLevelType w:val="hybridMultilevel"/>
    <w:tmpl w:val="F32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6591E"/>
    <w:multiLevelType w:val="hybridMultilevel"/>
    <w:tmpl w:val="7A1E4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268B1"/>
    <w:multiLevelType w:val="hybridMultilevel"/>
    <w:tmpl w:val="2BD8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A0E2A"/>
    <w:multiLevelType w:val="hybridMultilevel"/>
    <w:tmpl w:val="19868A44"/>
    <w:lvl w:ilvl="0" w:tplc="0409000B">
      <w:start w:val="1"/>
      <w:numFmt w:val="bullet"/>
      <w:lvlText w:val=""/>
      <w:lvlJc w:val="left"/>
      <w:pPr>
        <w:ind w:left="1440" w:hanging="360"/>
      </w:pPr>
      <w:rPr>
        <w:rFonts w:ascii="Wingdings" w:hAnsi="Wingdings"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395C1F"/>
    <w:multiLevelType w:val="hybridMultilevel"/>
    <w:tmpl w:val="BADE4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A4564E"/>
    <w:multiLevelType w:val="multilevel"/>
    <w:tmpl w:val="E7D20F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1694A27"/>
    <w:multiLevelType w:val="hybridMultilevel"/>
    <w:tmpl w:val="E2B6FA26"/>
    <w:lvl w:ilvl="0" w:tplc="0A80129E">
      <w:start w:val="1"/>
      <w:numFmt w:val="bullet"/>
      <w:lvlText w:val="•"/>
      <w:lvlJc w:val="left"/>
      <w:pPr>
        <w:ind w:left="1440" w:hanging="360"/>
      </w:pPr>
      <w:rPr>
        <w:rFonts w:ascii="FiraSans-Light" w:eastAsiaTheme="minorHAnsi" w:hAnsi="FiraSans-Light" w:cs="FiraSans-Light"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BE75B6"/>
    <w:multiLevelType w:val="hybridMultilevel"/>
    <w:tmpl w:val="4798ECE6"/>
    <w:lvl w:ilvl="0" w:tplc="8CD08464">
      <w:start w:val="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23129A"/>
    <w:multiLevelType w:val="hybridMultilevel"/>
    <w:tmpl w:val="B65A2C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3B946D59"/>
    <w:multiLevelType w:val="multilevel"/>
    <w:tmpl w:val="2B64FB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BB254BD"/>
    <w:multiLevelType w:val="hybridMultilevel"/>
    <w:tmpl w:val="56683240"/>
    <w:lvl w:ilvl="0" w:tplc="F34AE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F67E9E"/>
    <w:multiLevelType w:val="hybridMultilevel"/>
    <w:tmpl w:val="8E085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042181"/>
    <w:multiLevelType w:val="hybridMultilevel"/>
    <w:tmpl w:val="13E6A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427525"/>
    <w:multiLevelType w:val="hybridMultilevel"/>
    <w:tmpl w:val="9A1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D611CF"/>
    <w:multiLevelType w:val="hybridMultilevel"/>
    <w:tmpl w:val="D6CA8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7D09E2"/>
    <w:multiLevelType w:val="hybridMultilevel"/>
    <w:tmpl w:val="CE5ACD58"/>
    <w:lvl w:ilvl="0" w:tplc="0A80129E">
      <w:start w:val="1"/>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24F211D"/>
    <w:multiLevelType w:val="hybridMultilevel"/>
    <w:tmpl w:val="35CA0A24"/>
    <w:lvl w:ilvl="0" w:tplc="0409000B">
      <w:start w:val="1"/>
      <w:numFmt w:val="bullet"/>
      <w:lvlText w:val=""/>
      <w:lvlJc w:val="left"/>
      <w:pPr>
        <w:ind w:left="1530" w:hanging="360"/>
      </w:pPr>
      <w:rPr>
        <w:rFonts w:ascii="Wingdings" w:hAnsi="Wingdings"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3420258"/>
    <w:multiLevelType w:val="hybridMultilevel"/>
    <w:tmpl w:val="2DD2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9E4107"/>
    <w:multiLevelType w:val="hybridMultilevel"/>
    <w:tmpl w:val="CC2A237E"/>
    <w:lvl w:ilvl="0" w:tplc="91004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290AC8"/>
    <w:multiLevelType w:val="hybridMultilevel"/>
    <w:tmpl w:val="BA341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4996086"/>
    <w:multiLevelType w:val="hybridMultilevel"/>
    <w:tmpl w:val="7108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6D770F"/>
    <w:multiLevelType w:val="hybridMultilevel"/>
    <w:tmpl w:val="A1DE4884"/>
    <w:lvl w:ilvl="0" w:tplc="0409000F">
      <w:start w:val="1"/>
      <w:numFmt w:val="decimal"/>
      <w:lvlText w:val="%1."/>
      <w:lvlJc w:val="left"/>
      <w:pPr>
        <w:ind w:left="720" w:hanging="360"/>
      </w:pPr>
      <w:rPr>
        <w:rFonts w:hint="default"/>
        <w:b w:val="0"/>
      </w:rPr>
    </w:lvl>
    <w:lvl w:ilvl="1" w:tplc="E8440C56">
      <w:start w:val="1"/>
      <w:numFmt w:val="lowerRoman"/>
      <w:lvlText w:val="(%2)"/>
      <w:lvlJc w:val="left"/>
      <w:pPr>
        <w:ind w:left="1800" w:hanging="720"/>
      </w:pPr>
      <w:rPr>
        <w:rFonts w:ascii="FiraSans-Light" w:hAnsi="FiraSans-Light" w:cs="FiraSans-Light" w:hint="default"/>
        <w:b w:val="0"/>
      </w:rPr>
    </w:lvl>
    <w:lvl w:ilvl="2" w:tplc="49083AF8">
      <w:start w:val="1"/>
      <w:numFmt w:val="lowerLetter"/>
      <w:lvlText w:val="(%3)"/>
      <w:lvlJc w:val="left"/>
      <w:pPr>
        <w:ind w:left="2340" w:hanging="360"/>
      </w:pPr>
      <w:rPr>
        <w:rFonts w:ascii="FiraSans-Light" w:hAnsi="FiraSans-Light" w:cs="FiraSans-Light"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BC78DA"/>
    <w:multiLevelType w:val="hybridMultilevel"/>
    <w:tmpl w:val="FD2E8E74"/>
    <w:lvl w:ilvl="0" w:tplc="810ADDC4">
      <w:start w:val="1"/>
      <w:numFmt w:val="decimal"/>
      <w:lvlText w:val="%1."/>
      <w:lvlJc w:val="left"/>
      <w:pPr>
        <w:ind w:left="0" w:firstLine="0"/>
      </w:pPr>
      <w:rPr>
        <w:rFonts w:ascii="Calibri" w:hAnsi="Calibri" w:cs="Calibri" w:hint="default"/>
        <w:b w:val="0"/>
        <w:sz w:val="22"/>
        <w:szCs w:val="22"/>
      </w:rPr>
    </w:lvl>
    <w:lvl w:ilvl="1" w:tplc="65CEEACE">
      <w:start w:val="1"/>
      <w:numFmt w:val="lowerLetter"/>
      <w:lvlText w:val="%2."/>
      <w:lvlJc w:val="left"/>
      <w:pPr>
        <w:ind w:left="806" w:hanging="360"/>
      </w:pPr>
    </w:lvl>
    <w:lvl w:ilvl="2" w:tplc="934AF4B2">
      <w:start w:val="1"/>
      <w:numFmt w:val="lowerRoman"/>
      <w:lvlText w:val="%3."/>
      <w:lvlJc w:val="right"/>
      <w:pPr>
        <w:ind w:left="1526" w:hanging="180"/>
      </w:pPr>
    </w:lvl>
    <w:lvl w:ilvl="3" w:tplc="DC50A6E2">
      <w:start w:val="1"/>
      <w:numFmt w:val="decimal"/>
      <w:lvlText w:val="%4."/>
      <w:lvlJc w:val="left"/>
      <w:pPr>
        <w:ind w:left="2246" w:hanging="360"/>
      </w:pPr>
    </w:lvl>
    <w:lvl w:ilvl="4" w:tplc="B1BAA29E">
      <w:start w:val="1"/>
      <w:numFmt w:val="lowerLetter"/>
      <w:lvlText w:val="%5."/>
      <w:lvlJc w:val="left"/>
      <w:pPr>
        <w:ind w:left="2966" w:hanging="360"/>
      </w:pPr>
    </w:lvl>
    <w:lvl w:ilvl="5" w:tplc="F86A8820">
      <w:start w:val="1"/>
      <w:numFmt w:val="lowerRoman"/>
      <w:lvlText w:val="%6."/>
      <w:lvlJc w:val="right"/>
      <w:pPr>
        <w:ind w:left="3686" w:hanging="180"/>
      </w:pPr>
    </w:lvl>
    <w:lvl w:ilvl="6" w:tplc="C2FA6A78">
      <w:start w:val="1"/>
      <w:numFmt w:val="decimal"/>
      <w:lvlText w:val="%7."/>
      <w:lvlJc w:val="left"/>
      <w:pPr>
        <w:ind w:left="4406" w:hanging="360"/>
      </w:pPr>
    </w:lvl>
    <w:lvl w:ilvl="7" w:tplc="192C2FC4">
      <w:start w:val="1"/>
      <w:numFmt w:val="lowerLetter"/>
      <w:lvlText w:val="%8."/>
      <w:lvlJc w:val="left"/>
      <w:pPr>
        <w:ind w:left="5126" w:hanging="360"/>
      </w:pPr>
    </w:lvl>
    <w:lvl w:ilvl="8" w:tplc="DCD44046">
      <w:start w:val="1"/>
      <w:numFmt w:val="lowerRoman"/>
      <w:lvlText w:val="%9."/>
      <w:lvlJc w:val="right"/>
      <w:pPr>
        <w:ind w:left="5846" w:hanging="180"/>
      </w:pPr>
    </w:lvl>
  </w:abstractNum>
  <w:abstractNum w:abstractNumId="42">
    <w:nsid w:val="4AF83EAA"/>
    <w:multiLevelType w:val="hybridMultilevel"/>
    <w:tmpl w:val="6ACA3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4C3C678C"/>
    <w:multiLevelType w:val="hybridMultilevel"/>
    <w:tmpl w:val="5582B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4E6B1AC1"/>
    <w:multiLevelType w:val="hybridMultilevel"/>
    <w:tmpl w:val="22AA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FC3469"/>
    <w:multiLevelType w:val="hybridMultilevel"/>
    <w:tmpl w:val="0BB0C5D0"/>
    <w:lvl w:ilvl="0" w:tplc="0A80129E">
      <w:start w:val="1"/>
      <w:numFmt w:val="bullet"/>
      <w:lvlText w:val="•"/>
      <w:lvlJc w:val="left"/>
      <w:pPr>
        <w:ind w:left="720" w:hanging="360"/>
      </w:pPr>
      <w:rPr>
        <w:rFonts w:ascii="FiraSans-Light" w:eastAsiaTheme="minorHAnsi" w:hAnsi="FiraSans-Light" w:cs="FiraSans-Light"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C40E52"/>
    <w:multiLevelType w:val="hybridMultilevel"/>
    <w:tmpl w:val="590C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4D04B7"/>
    <w:multiLevelType w:val="hybridMultilevel"/>
    <w:tmpl w:val="647EC210"/>
    <w:lvl w:ilvl="0" w:tplc="E4C4DC7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7E6001"/>
    <w:multiLevelType w:val="multilevel"/>
    <w:tmpl w:val="883A8AE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nsid w:val="58B603BB"/>
    <w:multiLevelType w:val="hybridMultilevel"/>
    <w:tmpl w:val="191A65DE"/>
    <w:lvl w:ilvl="0" w:tplc="0A80129E">
      <w:start w:val="1"/>
      <w:numFmt w:val="bullet"/>
      <w:lvlText w:val="•"/>
      <w:lvlJc w:val="left"/>
      <w:pPr>
        <w:ind w:left="810" w:hanging="360"/>
      </w:pPr>
      <w:rPr>
        <w:rFonts w:ascii="FiraSans-Light" w:eastAsiaTheme="minorHAnsi" w:hAnsi="FiraSans-Light" w:cs="FiraSans-Light"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B2970B1"/>
    <w:multiLevelType w:val="hybridMultilevel"/>
    <w:tmpl w:val="E66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4375F8"/>
    <w:multiLevelType w:val="hybridMultilevel"/>
    <w:tmpl w:val="00D0A36C"/>
    <w:lvl w:ilvl="0" w:tplc="0A80129E">
      <w:start w:val="1"/>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D067364"/>
    <w:multiLevelType w:val="hybridMultilevel"/>
    <w:tmpl w:val="E9866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nsid w:val="6413684D"/>
    <w:multiLevelType w:val="hybridMultilevel"/>
    <w:tmpl w:val="C4AED63A"/>
    <w:lvl w:ilvl="0" w:tplc="0A80129E">
      <w:start w:val="1"/>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4BE21E8"/>
    <w:multiLevelType w:val="hybridMultilevel"/>
    <w:tmpl w:val="4CF248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6411C76"/>
    <w:multiLevelType w:val="hybridMultilevel"/>
    <w:tmpl w:val="2F764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380E5E"/>
    <w:multiLevelType w:val="multilevel"/>
    <w:tmpl w:val="2B64FB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67782A34"/>
    <w:multiLevelType w:val="hybridMultilevel"/>
    <w:tmpl w:val="EFBA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958B43"/>
    <w:multiLevelType w:val="hybridMultilevel"/>
    <w:tmpl w:val="DFB038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703861E8"/>
    <w:multiLevelType w:val="hybridMultilevel"/>
    <w:tmpl w:val="67384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2809E3"/>
    <w:multiLevelType w:val="hybridMultilevel"/>
    <w:tmpl w:val="FB720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F11C92"/>
    <w:multiLevelType w:val="hybridMultilevel"/>
    <w:tmpl w:val="7F18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336DEC"/>
    <w:multiLevelType w:val="hybridMultilevel"/>
    <w:tmpl w:val="A29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0D3178"/>
    <w:multiLevelType w:val="hybridMultilevel"/>
    <w:tmpl w:val="19C6345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4">
    <w:nsid w:val="7C7F6367"/>
    <w:multiLevelType w:val="hybridMultilevel"/>
    <w:tmpl w:val="593228BC"/>
    <w:lvl w:ilvl="0" w:tplc="8CD08464">
      <w:start w:val="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50"/>
  </w:num>
  <w:num w:numId="2">
    <w:abstractNumId w:val="64"/>
  </w:num>
  <w:num w:numId="3">
    <w:abstractNumId w:val="15"/>
  </w:num>
  <w:num w:numId="4">
    <w:abstractNumId w:val="47"/>
  </w:num>
  <w:num w:numId="5">
    <w:abstractNumId w:val="60"/>
  </w:num>
  <w:num w:numId="6">
    <w:abstractNumId w:val="39"/>
  </w:num>
  <w:num w:numId="7">
    <w:abstractNumId w:val="37"/>
  </w:num>
  <w:num w:numId="8">
    <w:abstractNumId w:val="28"/>
  </w:num>
  <w:num w:numId="9">
    <w:abstractNumId w:val="13"/>
  </w:num>
  <w:num w:numId="10">
    <w:abstractNumId w:val="7"/>
  </w:num>
  <w:num w:numId="11">
    <w:abstractNumId w:val="30"/>
  </w:num>
  <w:num w:numId="12">
    <w:abstractNumId w:val="54"/>
  </w:num>
  <w:num w:numId="13">
    <w:abstractNumId w:val="2"/>
  </w:num>
  <w:num w:numId="14">
    <w:abstractNumId w:val="56"/>
  </w:num>
  <w:num w:numId="15">
    <w:abstractNumId w:val="26"/>
  </w:num>
  <w:num w:numId="16">
    <w:abstractNumId w:val="4"/>
  </w:num>
  <w:num w:numId="17">
    <w:abstractNumId w:val="40"/>
  </w:num>
  <w:num w:numId="18">
    <w:abstractNumId w:val="25"/>
  </w:num>
  <w:num w:numId="19">
    <w:abstractNumId w:val="34"/>
  </w:num>
  <w:num w:numId="20">
    <w:abstractNumId w:val="53"/>
  </w:num>
  <w:num w:numId="21">
    <w:abstractNumId w:val="51"/>
  </w:num>
  <w:num w:numId="22">
    <w:abstractNumId w:val="49"/>
  </w:num>
  <w:num w:numId="23">
    <w:abstractNumId w:val="9"/>
  </w:num>
  <w:num w:numId="24">
    <w:abstractNumId w:val="35"/>
  </w:num>
  <w:num w:numId="25">
    <w:abstractNumId w:val="45"/>
  </w:num>
  <w:num w:numId="26">
    <w:abstractNumId w:val="22"/>
  </w:num>
  <w:num w:numId="27">
    <w:abstractNumId w:val="59"/>
  </w:num>
  <w:num w:numId="28">
    <w:abstractNumId w:val="55"/>
  </w:num>
  <w:num w:numId="29">
    <w:abstractNumId w:val="16"/>
  </w:num>
  <w:num w:numId="30">
    <w:abstractNumId w:val="48"/>
  </w:num>
  <w:num w:numId="31">
    <w:abstractNumId w:val="38"/>
  </w:num>
  <w:num w:numId="32">
    <w:abstractNumId w:val="57"/>
  </w:num>
  <w:num w:numId="33">
    <w:abstractNumId w:val="36"/>
  </w:num>
  <w:num w:numId="34">
    <w:abstractNumId w:val="5"/>
  </w:num>
  <w:num w:numId="35">
    <w:abstractNumId w:val="61"/>
  </w:num>
  <w:num w:numId="36">
    <w:abstractNumId w:val="21"/>
  </w:num>
  <w:num w:numId="37">
    <w:abstractNumId w:val="10"/>
  </w:num>
  <w:num w:numId="38">
    <w:abstractNumId w:val="46"/>
  </w:num>
  <w:num w:numId="39">
    <w:abstractNumId w:val="31"/>
  </w:num>
  <w:num w:numId="40">
    <w:abstractNumId w:val="44"/>
  </w:num>
  <w:num w:numId="41">
    <w:abstractNumId w:val="62"/>
  </w:num>
  <w:num w:numId="42">
    <w:abstractNumId w:val="19"/>
  </w:num>
  <w:num w:numId="43">
    <w:abstractNumId w:val="6"/>
  </w:num>
  <w:num w:numId="44">
    <w:abstractNumId w:val="52"/>
  </w:num>
  <w:num w:numId="45">
    <w:abstractNumId w:val="24"/>
  </w:num>
  <w:num w:numId="46">
    <w:abstractNumId w:val="58"/>
  </w:num>
  <w:num w:numId="47">
    <w:abstractNumId w:val="14"/>
  </w:num>
  <w:num w:numId="48">
    <w:abstractNumId w:val="8"/>
  </w:num>
  <w:num w:numId="49">
    <w:abstractNumId w:val="11"/>
  </w:num>
  <w:num w:numId="50">
    <w:abstractNumId w:val="0"/>
  </w:num>
  <w:num w:numId="51">
    <w:abstractNumId w:val="1"/>
  </w:num>
  <w:num w:numId="52">
    <w:abstractNumId w:val="42"/>
  </w:num>
  <w:num w:numId="53">
    <w:abstractNumId w:val="12"/>
  </w:num>
  <w:num w:numId="54">
    <w:abstractNumId w:val="43"/>
  </w:num>
  <w:num w:numId="55">
    <w:abstractNumId w:val="3"/>
  </w:num>
  <w:num w:numId="56">
    <w:abstractNumId w:val="23"/>
  </w:num>
  <w:num w:numId="57">
    <w:abstractNumId w:val="33"/>
  </w:num>
  <w:num w:numId="58">
    <w:abstractNumId w:val="20"/>
  </w:num>
  <w:num w:numId="59">
    <w:abstractNumId w:val="17"/>
  </w:num>
  <w:num w:numId="60">
    <w:abstractNumId w:val="29"/>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27"/>
  </w:num>
  <w:num w:numId="64">
    <w:abstractNumId w:val="63"/>
  </w:num>
  <w:num w:numId="65">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52AB"/>
    <w:rsid w:val="0000034C"/>
    <w:rsid w:val="0000075A"/>
    <w:rsid w:val="000107D5"/>
    <w:rsid w:val="00010A58"/>
    <w:rsid w:val="00010E4C"/>
    <w:rsid w:val="00012B2B"/>
    <w:rsid w:val="00013237"/>
    <w:rsid w:val="00013905"/>
    <w:rsid w:val="00014321"/>
    <w:rsid w:val="00016781"/>
    <w:rsid w:val="00022AB0"/>
    <w:rsid w:val="00025018"/>
    <w:rsid w:val="000269BF"/>
    <w:rsid w:val="000305F3"/>
    <w:rsid w:val="00036E7C"/>
    <w:rsid w:val="00037239"/>
    <w:rsid w:val="00037B72"/>
    <w:rsid w:val="00040624"/>
    <w:rsid w:val="00040F86"/>
    <w:rsid w:val="00041E7A"/>
    <w:rsid w:val="000421AB"/>
    <w:rsid w:val="00045870"/>
    <w:rsid w:val="00051253"/>
    <w:rsid w:val="0005383E"/>
    <w:rsid w:val="00055459"/>
    <w:rsid w:val="00063AB6"/>
    <w:rsid w:val="00065B77"/>
    <w:rsid w:val="00066665"/>
    <w:rsid w:val="00066956"/>
    <w:rsid w:val="00072346"/>
    <w:rsid w:val="00074957"/>
    <w:rsid w:val="00081889"/>
    <w:rsid w:val="00083EFA"/>
    <w:rsid w:val="000870D8"/>
    <w:rsid w:val="00092E34"/>
    <w:rsid w:val="0009489E"/>
    <w:rsid w:val="00096AFA"/>
    <w:rsid w:val="00097A28"/>
    <w:rsid w:val="000A20F1"/>
    <w:rsid w:val="000A4B24"/>
    <w:rsid w:val="000A6000"/>
    <w:rsid w:val="000A67FD"/>
    <w:rsid w:val="000B151C"/>
    <w:rsid w:val="000B43E5"/>
    <w:rsid w:val="000B52E6"/>
    <w:rsid w:val="000C025B"/>
    <w:rsid w:val="000C1412"/>
    <w:rsid w:val="000C7D49"/>
    <w:rsid w:val="000D0AFF"/>
    <w:rsid w:val="000D5667"/>
    <w:rsid w:val="000E0D3F"/>
    <w:rsid w:val="000E27BC"/>
    <w:rsid w:val="000E3962"/>
    <w:rsid w:val="000E4723"/>
    <w:rsid w:val="000E48BF"/>
    <w:rsid w:val="000E6C66"/>
    <w:rsid w:val="000F1520"/>
    <w:rsid w:val="000F35D8"/>
    <w:rsid w:val="000F49D6"/>
    <w:rsid w:val="000F4A95"/>
    <w:rsid w:val="000F5783"/>
    <w:rsid w:val="001005B9"/>
    <w:rsid w:val="00102AAD"/>
    <w:rsid w:val="0010341F"/>
    <w:rsid w:val="0010683D"/>
    <w:rsid w:val="00112CB2"/>
    <w:rsid w:val="00112EE9"/>
    <w:rsid w:val="00114C68"/>
    <w:rsid w:val="0012001C"/>
    <w:rsid w:val="001213AD"/>
    <w:rsid w:val="00122B64"/>
    <w:rsid w:val="00122CE8"/>
    <w:rsid w:val="00123A41"/>
    <w:rsid w:val="00123C0E"/>
    <w:rsid w:val="001240F7"/>
    <w:rsid w:val="0013117A"/>
    <w:rsid w:val="001349E5"/>
    <w:rsid w:val="00134DAA"/>
    <w:rsid w:val="00136372"/>
    <w:rsid w:val="0014335C"/>
    <w:rsid w:val="00147F31"/>
    <w:rsid w:val="001507E9"/>
    <w:rsid w:val="0015678B"/>
    <w:rsid w:val="00156F81"/>
    <w:rsid w:val="00156FD2"/>
    <w:rsid w:val="00157C3A"/>
    <w:rsid w:val="001647AB"/>
    <w:rsid w:val="001654D6"/>
    <w:rsid w:val="0016694A"/>
    <w:rsid w:val="00170022"/>
    <w:rsid w:val="001753F6"/>
    <w:rsid w:val="00176579"/>
    <w:rsid w:val="00176E50"/>
    <w:rsid w:val="00185C56"/>
    <w:rsid w:val="0019106F"/>
    <w:rsid w:val="00194709"/>
    <w:rsid w:val="001A00F5"/>
    <w:rsid w:val="001A7B66"/>
    <w:rsid w:val="001B12F8"/>
    <w:rsid w:val="001B54BF"/>
    <w:rsid w:val="001B6000"/>
    <w:rsid w:val="001B7E9B"/>
    <w:rsid w:val="001C4EE8"/>
    <w:rsid w:val="001C766A"/>
    <w:rsid w:val="001D2DD5"/>
    <w:rsid w:val="001E1F9C"/>
    <w:rsid w:val="001E25C4"/>
    <w:rsid w:val="001E6580"/>
    <w:rsid w:val="001E6605"/>
    <w:rsid w:val="001E673D"/>
    <w:rsid w:val="001F07D2"/>
    <w:rsid w:val="001F21A2"/>
    <w:rsid w:val="001F2542"/>
    <w:rsid w:val="001F3C7A"/>
    <w:rsid w:val="0020187A"/>
    <w:rsid w:val="00206ED9"/>
    <w:rsid w:val="00210F27"/>
    <w:rsid w:val="002124DC"/>
    <w:rsid w:val="0021412A"/>
    <w:rsid w:val="002148E5"/>
    <w:rsid w:val="002173EA"/>
    <w:rsid w:val="002177BF"/>
    <w:rsid w:val="0022156D"/>
    <w:rsid w:val="002225F2"/>
    <w:rsid w:val="00226A2C"/>
    <w:rsid w:val="002304D8"/>
    <w:rsid w:val="002320D5"/>
    <w:rsid w:val="00232196"/>
    <w:rsid w:val="0023436E"/>
    <w:rsid w:val="0026552C"/>
    <w:rsid w:val="0026739D"/>
    <w:rsid w:val="00271004"/>
    <w:rsid w:val="00272D93"/>
    <w:rsid w:val="00277AD5"/>
    <w:rsid w:val="00282A5C"/>
    <w:rsid w:val="0028372B"/>
    <w:rsid w:val="002874A5"/>
    <w:rsid w:val="00287F99"/>
    <w:rsid w:val="00292223"/>
    <w:rsid w:val="002956D7"/>
    <w:rsid w:val="0029653E"/>
    <w:rsid w:val="002969F7"/>
    <w:rsid w:val="002A1F88"/>
    <w:rsid w:val="002A23F6"/>
    <w:rsid w:val="002A5986"/>
    <w:rsid w:val="002B3B95"/>
    <w:rsid w:val="002D0A6A"/>
    <w:rsid w:val="002D2CFE"/>
    <w:rsid w:val="002D51BA"/>
    <w:rsid w:val="002E3037"/>
    <w:rsid w:val="002E5224"/>
    <w:rsid w:val="002F5A9C"/>
    <w:rsid w:val="00301752"/>
    <w:rsid w:val="00304A15"/>
    <w:rsid w:val="003053F5"/>
    <w:rsid w:val="00306863"/>
    <w:rsid w:val="0031036C"/>
    <w:rsid w:val="003153A9"/>
    <w:rsid w:val="00315747"/>
    <w:rsid w:val="00320E51"/>
    <w:rsid w:val="00327FA0"/>
    <w:rsid w:val="003307A7"/>
    <w:rsid w:val="00332C39"/>
    <w:rsid w:val="00332C83"/>
    <w:rsid w:val="00333833"/>
    <w:rsid w:val="0033485B"/>
    <w:rsid w:val="00334BA7"/>
    <w:rsid w:val="003354B7"/>
    <w:rsid w:val="00340887"/>
    <w:rsid w:val="00345615"/>
    <w:rsid w:val="003523FE"/>
    <w:rsid w:val="003531D6"/>
    <w:rsid w:val="00353FD2"/>
    <w:rsid w:val="003552AB"/>
    <w:rsid w:val="00360A64"/>
    <w:rsid w:val="00366088"/>
    <w:rsid w:val="003700CD"/>
    <w:rsid w:val="00375DA0"/>
    <w:rsid w:val="0037731A"/>
    <w:rsid w:val="0038461F"/>
    <w:rsid w:val="00387162"/>
    <w:rsid w:val="00390626"/>
    <w:rsid w:val="0039396B"/>
    <w:rsid w:val="0039793C"/>
    <w:rsid w:val="00397D1E"/>
    <w:rsid w:val="003A018C"/>
    <w:rsid w:val="003A081C"/>
    <w:rsid w:val="003A3B7C"/>
    <w:rsid w:val="003B010D"/>
    <w:rsid w:val="003B2E68"/>
    <w:rsid w:val="003B3EDF"/>
    <w:rsid w:val="003B5DA8"/>
    <w:rsid w:val="003C0CFC"/>
    <w:rsid w:val="003C28F1"/>
    <w:rsid w:val="003C3021"/>
    <w:rsid w:val="003C34EF"/>
    <w:rsid w:val="003C34F4"/>
    <w:rsid w:val="003C4F1F"/>
    <w:rsid w:val="003C68E7"/>
    <w:rsid w:val="003D0139"/>
    <w:rsid w:val="003D6B62"/>
    <w:rsid w:val="003E354E"/>
    <w:rsid w:val="003E3FEA"/>
    <w:rsid w:val="003E4EE9"/>
    <w:rsid w:val="003E683B"/>
    <w:rsid w:val="003E7640"/>
    <w:rsid w:val="003E7D1B"/>
    <w:rsid w:val="003F1E9E"/>
    <w:rsid w:val="003F7F4A"/>
    <w:rsid w:val="004017B0"/>
    <w:rsid w:val="00403048"/>
    <w:rsid w:val="00404593"/>
    <w:rsid w:val="0040661A"/>
    <w:rsid w:val="00417DC9"/>
    <w:rsid w:val="004216FF"/>
    <w:rsid w:val="004276A5"/>
    <w:rsid w:val="00441473"/>
    <w:rsid w:val="00441746"/>
    <w:rsid w:val="004436EF"/>
    <w:rsid w:val="004471EB"/>
    <w:rsid w:val="00452D92"/>
    <w:rsid w:val="004552DA"/>
    <w:rsid w:val="0045587B"/>
    <w:rsid w:val="00455D40"/>
    <w:rsid w:val="004604DB"/>
    <w:rsid w:val="0046172C"/>
    <w:rsid w:val="00474576"/>
    <w:rsid w:val="00475086"/>
    <w:rsid w:val="00475764"/>
    <w:rsid w:val="004841A4"/>
    <w:rsid w:val="00487FB0"/>
    <w:rsid w:val="004936E4"/>
    <w:rsid w:val="004A195B"/>
    <w:rsid w:val="004A378A"/>
    <w:rsid w:val="004A5CBA"/>
    <w:rsid w:val="004A70A0"/>
    <w:rsid w:val="004B28ED"/>
    <w:rsid w:val="004B4099"/>
    <w:rsid w:val="004B6918"/>
    <w:rsid w:val="004C0B67"/>
    <w:rsid w:val="004C37BE"/>
    <w:rsid w:val="004C37FC"/>
    <w:rsid w:val="004C5CE6"/>
    <w:rsid w:val="004C5E67"/>
    <w:rsid w:val="004D2512"/>
    <w:rsid w:val="004D3C5E"/>
    <w:rsid w:val="004D5052"/>
    <w:rsid w:val="004E287D"/>
    <w:rsid w:val="004E3A77"/>
    <w:rsid w:val="004E439F"/>
    <w:rsid w:val="004E5FFB"/>
    <w:rsid w:val="004E6576"/>
    <w:rsid w:val="004E7FF2"/>
    <w:rsid w:val="004F580F"/>
    <w:rsid w:val="004F5AC0"/>
    <w:rsid w:val="004F70A2"/>
    <w:rsid w:val="00500A13"/>
    <w:rsid w:val="005047A0"/>
    <w:rsid w:val="005058A4"/>
    <w:rsid w:val="00510839"/>
    <w:rsid w:val="00512814"/>
    <w:rsid w:val="005160B0"/>
    <w:rsid w:val="00516821"/>
    <w:rsid w:val="00527A77"/>
    <w:rsid w:val="00527EA5"/>
    <w:rsid w:val="00527EEB"/>
    <w:rsid w:val="005339D0"/>
    <w:rsid w:val="0053683B"/>
    <w:rsid w:val="005404E5"/>
    <w:rsid w:val="00542223"/>
    <w:rsid w:val="00544A18"/>
    <w:rsid w:val="005454EE"/>
    <w:rsid w:val="00547885"/>
    <w:rsid w:val="00552FE7"/>
    <w:rsid w:val="00562365"/>
    <w:rsid w:val="00571506"/>
    <w:rsid w:val="00582B46"/>
    <w:rsid w:val="00582E9B"/>
    <w:rsid w:val="005922DF"/>
    <w:rsid w:val="005A35CE"/>
    <w:rsid w:val="005A5AF3"/>
    <w:rsid w:val="005A6986"/>
    <w:rsid w:val="005A7BB9"/>
    <w:rsid w:val="005B5DE2"/>
    <w:rsid w:val="005C13CD"/>
    <w:rsid w:val="005C6641"/>
    <w:rsid w:val="005D014C"/>
    <w:rsid w:val="005D22AE"/>
    <w:rsid w:val="005D2A12"/>
    <w:rsid w:val="005D57C1"/>
    <w:rsid w:val="005D7518"/>
    <w:rsid w:val="005E19E9"/>
    <w:rsid w:val="005E5D6B"/>
    <w:rsid w:val="005F0C7B"/>
    <w:rsid w:val="005F2726"/>
    <w:rsid w:val="005F2738"/>
    <w:rsid w:val="005F47F6"/>
    <w:rsid w:val="005F4BA5"/>
    <w:rsid w:val="006016E4"/>
    <w:rsid w:val="00602C3E"/>
    <w:rsid w:val="00605835"/>
    <w:rsid w:val="00620B3F"/>
    <w:rsid w:val="00620E70"/>
    <w:rsid w:val="00630869"/>
    <w:rsid w:val="006327F4"/>
    <w:rsid w:val="006342B5"/>
    <w:rsid w:val="00642A4A"/>
    <w:rsid w:val="006431C9"/>
    <w:rsid w:val="006452BA"/>
    <w:rsid w:val="00646716"/>
    <w:rsid w:val="00650764"/>
    <w:rsid w:val="00650FA0"/>
    <w:rsid w:val="00652E20"/>
    <w:rsid w:val="00654314"/>
    <w:rsid w:val="00664B51"/>
    <w:rsid w:val="00666EBF"/>
    <w:rsid w:val="00670881"/>
    <w:rsid w:val="00677458"/>
    <w:rsid w:val="00687381"/>
    <w:rsid w:val="00687882"/>
    <w:rsid w:val="006932A8"/>
    <w:rsid w:val="0069651A"/>
    <w:rsid w:val="006A5F54"/>
    <w:rsid w:val="006B3395"/>
    <w:rsid w:val="006B7061"/>
    <w:rsid w:val="006C029A"/>
    <w:rsid w:val="006C0A72"/>
    <w:rsid w:val="006C11D6"/>
    <w:rsid w:val="006C40D6"/>
    <w:rsid w:val="006C4289"/>
    <w:rsid w:val="006C58B5"/>
    <w:rsid w:val="006C7C37"/>
    <w:rsid w:val="006D041D"/>
    <w:rsid w:val="006E067E"/>
    <w:rsid w:val="006E0E82"/>
    <w:rsid w:val="006E1509"/>
    <w:rsid w:val="006E2448"/>
    <w:rsid w:val="006E3647"/>
    <w:rsid w:val="006E66DD"/>
    <w:rsid w:val="006F2732"/>
    <w:rsid w:val="006F4A89"/>
    <w:rsid w:val="006F58BE"/>
    <w:rsid w:val="0070330E"/>
    <w:rsid w:val="00703DEC"/>
    <w:rsid w:val="00705E62"/>
    <w:rsid w:val="007135DD"/>
    <w:rsid w:val="0071772B"/>
    <w:rsid w:val="007218F8"/>
    <w:rsid w:val="00724285"/>
    <w:rsid w:val="0072768F"/>
    <w:rsid w:val="0073231A"/>
    <w:rsid w:val="00736077"/>
    <w:rsid w:val="00741F67"/>
    <w:rsid w:val="007430A0"/>
    <w:rsid w:val="00752B91"/>
    <w:rsid w:val="00756A37"/>
    <w:rsid w:val="0076159D"/>
    <w:rsid w:val="00766564"/>
    <w:rsid w:val="00767BBA"/>
    <w:rsid w:val="007776FE"/>
    <w:rsid w:val="00777D4F"/>
    <w:rsid w:val="00780E7A"/>
    <w:rsid w:val="007811EC"/>
    <w:rsid w:val="00782985"/>
    <w:rsid w:val="00784156"/>
    <w:rsid w:val="00785452"/>
    <w:rsid w:val="00785D73"/>
    <w:rsid w:val="00791BD0"/>
    <w:rsid w:val="0079492F"/>
    <w:rsid w:val="00796C11"/>
    <w:rsid w:val="007A1124"/>
    <w:rsid w:val="007A2A8F"/>
    <w:rsid w:val="007A2D4E"/>
    <w:rsid w:val="007A3366"/>
    <w:rsid w:val="007A7CB0"/>
    <w:rsid w:val="007B28BF"/>
    <w:rsid w:val="007B4459"/>
    <w:rsid w:val="007B4F38"/>
    <w:rsid w:val="007B71C5"/>
    <w:rsid w:val="007D317B"/>
    <w:rsid w:val="007E4DA8"/>
    <w:rsid w:val="007E6AEB"/>
    <w:rsid w:val="007E6CAC"/>
    <w:rsid w:val="007E7ECA"/>
    <w:rsid w:val="007F02E8"/>
    <w:rsid w:val="007F16CD"/>
    <w:rsid w:val="007F656B"/>
    <w:rsid w:val="00800A0B"/>
    <w:rsid w:val="008043FF"/>
    <w:rsid w:val="00805B10"/>
    <w:rsid w:val="008064B7"/>
    <w:rsid w:val="0080679A"/>
    <w:rsid w:val="008074F5"/>
    <w:rsid w:val="00813577"/>
    <w:rsid w:val="00823CCB"/>
    <w:rsid w:val="00825A0D"/>
    <w:rsid w:val="008264C1"/>
    <w:rsid w:val="008315F5"/>
    <w:rsid w:val="00835054"/>
    <w:rsid w:val="00842E9F"/>
    <w:rsid w:val="00852BA6"/>
    <w:rsid w:val="00854E8B"/>
    <w:rsid w:val="0085535E"/>
    <w:rsid w:val="00856FF2"/>
    <w:rsid w:val="00860FD8"/>
    <w:rsid w:val="00862FDC"/>
    <w:rsid w:val="008664DB"/>
    <w:rsid w:val="00871E05"/>
    <w:rsid w:val="00873A57"/>
    <w:rsid w:val="0088621E"/>
    <w:rsid w:val="00886381"/>
    <w:rsid w:val="0089417A"/>
    <w:rsid w:val="00894C58"/>
    <w:rsid w:val="0089534E"/>
    <w:rsid w:val="008A2789"/>
    <w:rsid w:val="008A55B0"/>
    <w:rsid w:val="008A7C26"/>
    <w:rsid w:val="008B2326"/>
    <w:rsid w:val="008B3502"/>
    <w:rsid w:val="008B45CD"/>
    <w:rsid w:val="008B5FE8"/>
    <w:rsid w:val="008B6C9A"/>
    <w:rsid w:val="008C7555"/>
    <w:rsid w:val="008C7CD8"/>
    <w:rsid w:val="008C7F45"/>
    <w:rsid w:val="008D4852"/>
    <w:rsid w:val="008D5D6F"/>
    <w:rsid w:val="008E2B66"/>
    <w:rsid w:val="008E2D41"/>
    <w:rsid w:val="008E4933"/>
    <w:rsid w:val="008E660C"/>
    <w:rsid w:val="008E66BA"/>
    <w:rsid w:val="008F0541"/>
    <w:rsid w:val="008F17B0"/>
    <w:rsid w:val="008F2B17"/>
    <w:rsid w:val="008F6376"/>
    <w:rsid w:val="00903C3E"/>
    <w:rsid w:val="00907633"/>
    <w:rsid w:val="009127A2"/>
    <w:rsid w:val="009127CF"/>
    <w:rsid w:val="00927934"/>
    <w:rsid w:val="00931080"/>
    <w:rsid w:val="00940802"/>
    <w:rsid w:val="00941B7B"/>
    <w:rsid w:val="00950456"/>
    <w:rsid w:val="00950C30"/>
    <w:rsid w:val="0096343A"/>
    <w:rsid w:val="009655B3"/>
    <w:rsid w:val="00965D56"/>
    <w:rsid w:val="00966369"/>
    <w:rsid w:val="00970F42"/>
    <w:rsid w:val="00972FC5"/>
    <w:rsid w:val="00974EB5"/>
    <w:rsid w:val="00983703"/>
    <w:rsid w:val="00984372"/>
    <w:rsid w:val="009843B5"/>
    <w:rsid w:val="00986525"/>
    <w:rsid w:val="00990EC0"/>
    <w:rsid w:val="009A0703"/>
    <w:rsid w:val="009A4CA6"/>
    <w:rsid w:val="009A5FB7"/>
    <w:rsid w:val="009A60EB"/>
    <w:rsid w:val="009A6A57"/>
    <w:rsid w:val="009A77DD"/>
    <w:rsid w:val="009B10DE"/>
    <w:rsid w:val="009C021F"/>
    <w:rsid w:val="009C40C7"/>
    <w:rsid w:val="009C4F25"/>
    <w:rsid w:val="009D061A"/>
    <w:rsid w:val="009E4B34"/>
    <w:rsid w:val="009F12A9"/>
    <w:rsid w:val="009F2ABA"/>
    <w:rsid w:val="00A004CD"/>
    <w:rsid w:val="00A04634"/>
    <w:rsid w:val="00A051D6"/>
    <w:rsid w:val="00A12978"/>
    <w:rsid w:val="00A12DEB"/>
    <w:rsid w:val="00A16C13"/>
    <w:rsid w:val="00A20E71"/>
    <w:rsid w:val="00A26345"/>
    <w:rsid w:val="00A268F6"/>
    <w:rsid w:val="00A2700A"/>
    <w:rsid w:val="00A27425"/>
    <w:rsid w:val="00A31A2E"/>
    <w:rsid w:val="00A31F58"/>
    <w:rsid w:val="00A3447E"/>
    <w:rsid w:val="00A34FDA"/>
    <w:rsid w:val="00A355CF"/>
    <w:rsid w:val="00A455E2"/>
    <w:rsid w:val="00A4729E"/>
    <w:rsid w:val="00A55AB1"/>
    <w:rsid w:val="00A57F1F"/>
    <w:rsid w:val="00A62AF3"/>
    <w:rsid w:val="00A6579C"/>
    <w:rsid w:val="00A70160"/>
    <w:rsid w:val="00A7196F"/>
    <w:rsid w:val="00A82F04"/>
    <w:rsid w:val="00A932D2"/>
    <w:rsid w:val="00A96B06"/>
    <w:rsid w:val="00A9791C"/>
    <w:rsid w:val="00AA33F7"/>
    <w:rsid w:val="00AB01F0"/>
    <w:rsid w:val="00AB341B"/>
    <w:rsid w:val="00AC070A"/>
    <w:rsid w:val="00AC6129"/>
    <w:rsid w:val="00AD1552"/>
    <w:rsid w:val="00AD2B99"/>
    <w:rsid w:val="00AD5B63"/>
    <w:rsid w:val="00AD5B9A"/>
    <w:rsid w:val="00AE0447"/>
    <w:rsid w:val="00AE0FFC"/>
    <w:rsid w:val="00AE117E"/>
    <w:rsid w:val="00AE11C9"/>
    <w:rsid w:val="00AE5E4E"/>
    <w:rsid w:val="00AF24BA"/>
    <w:rsid w:val="00AF4B07"/>
    <w:rsid w:val="00AF6C8A"/>
    <w:rsid w:val="00B01A47"/>
    <w:rsid w:val="00B02491"/>
    <w:rsid w:val="00B03376"/>
    <w:rsid w:val="00B12AF3"/>
    <w:rsid w:val="00B1503D"/>
    <w:rsid w:val="00B21932"/>
    <w:rsid w:val="00B22749"/>
    <w:rsid w:val="00B240F8"/>
    <w:rsid w:val="00B3200E"/>
    <w:rsid w:val="00B351CC"/>
    <w:rsid w:val="00B35B22"/>
    <w:rsid w:val="00B3688F"/>
    <w:rsid w:val="00B3764B"/>
    <w:rsid w:val="00B37F51"/>
    <w:rsid w:val="00B4007D"/>
    <w:rsid w:val="00B4614B"/>
    <w:rsid w:val="00B46D88"/>
    <w:rsid w:val="00B50931"/>
    <w:rsid w:val="00B52EBB"/>
    <w:rsid w:val="00B54D60"/>
    <w:rsid w:val="00B56F2F"/>
    <w:rsid w:val="00B645A0"/>
    <w:rsid w:val="00B6793D"/>
    <w:rsid w:val="00B70C82"/>
    <w:rsid w:val="00B73AC5"/>
    <w:rsid w:val="00B74B97"/>
    <w:rsid w:val="00B74E5E"/>
    <w:rsid w:val="00B763E2"/>
    <w:rsid w:val="00B84D72"/>
    <w:rsid w:val="00B864E2"/>
    <w:rsid w:val="00B923A6"/>
    <w:rsid w:val="00B932B7"/>
    <w:rsid w:val="00B940D4"/>
    <w:rsid w:val="00BA23F5"/>
    <w:rsid w:val="00BA2A1E"/>
    <w:rsid w:val="00BA311D"/>
    <w:rsid w:val="00BA3A15"/>
    <w:rsid w:val="00BA4954"/>
    <w:rsid w:val="00BA4D82"/>
    <w:rsid w:val="00BA5434"/>
    <w:rsid w:val="00BA6366"/>
    <w:rsid w:val="00BB0153"/>
    <w:rsid w:val="00BB2B1B"/>
    <w:rsid w:val="00BB37BB"/>
    <w:rsid w:val="00BB624E"/>
    <w:rsid w:val="00BB7329"/>
    <w:rsid w:val="00BC1022"/>
    <w:rsid w:val="00BD7287"/>
    <w:rsid w:val="00BD784A"/>
    <w:rsid w:val="00BE43A0"/>
    <w:rsid w:val="00BE514C"/>
    <w:rsid w:val="00BE5A67"/>
    <w:rsid w:val="00BE6A14"/>
    <w:rsid w:val="00BF26FF"/>
    <w:rsid w:val="00BF4AC5"/>
    <w:rsid w:val="00BF780F"/>
    <w:rsid w:val="00C04F93"/>
    <w:rsid w:val="00C1154C"/>
    <w:rsid w:val="00C12786"/>
    <w:rsid w:val="00C12B3A"/>
    <w:rsid w:val="00C1666C"/>
    <w:rsid w:val="00C17B6E"/>
    <w:rsid w:val="00C24A47"/>
    <w:rsid w:val="00C34A67"/>
    <w:rsid w:val="00C35B82"/>
    <w:rsid w:val="00C43B4D"/>
    <w:rsid w:val="00C4676A"/>
    <w:rsid w:val="00C515E0"/>
    <w:rsid w:val="00C532F8"/>
    <w:rsid w:val="00C53FB9"/>
    <w:rsid w:val="00C670B3"/>
    <w:rsid w:val="00C75439"/>
    <w:rsid w:val="00C75B05"/>
    <w:rsid w:val="00C76D54"/>
    <w:rsid w:val="00C77B6A"/>
    <w:rsid w:val="00C8018C"/>
    <w:rsid w:val="00C83FFD"/>
    <w:rsid w:val="00C8749F"/>
    <w:rsid w:val="00C87E24"/>
    <w:rsid w:val="00C9724E"/>
    <w:rsid w:val="00CA7DD4"/>
    <w:rsid w:val="00CB5B28"/>
    <w:rsid w:val="00CB61B6"/>
    <w:rsid w:val="00CC1119"/>
    <w:rsid w:val="00CD05B7"/>
    <w:rsid w:val="00CD0C6D"/>
    <w:rsid w:val="00CD1578"/>
    <w:rsid w:val="00CD3092"/>
    <w:rsid w:val="00CD5EC8"/>
    <w:rsid w:val="00CE0CF0"/>
    <w:rsid w:val="00CE3D79"/>
    <w:rsid w:val="00CF00C2"/>
    <w:rsid w:val="00CF1EDD"/>
    <w:rsid w:val="00CF565C"/>
    <w:rsid w:val="00CF76B8"/>
    <w:rsid w:val="00D01000"/>
    <w:rsid w:val="00D0172B"/>
    <w:rsid w:val="00D023A8"/>
    <w:rsid w:val="00D0429A"/>
    <w:rsid w:val="00D05499"/>
    <w:rsid w:val="00D06725"/>
    <w:rsid w:val="00D074CC"/>
    <w:rsid w:val="00D075DF"/>
    <w:rsid w:val="00D1283F"/>
    <w:rsid w:val="00D14A39"/>
    <w:rsid w:val="00D171B0"/>
    <w:rsid w:val="00D2389E"/>
    <w:rsid w:val="00D246B5"/>
    <w:rsid w:val="00D266CE"/>
    <w:rsid w:val="00D27639"/>
    <w:rsid w:val="00D3035D"/>
    <w:rsid w:val="00D33132"/>
    <w:rsid w:val="00D351FC"/>
    <w:rsid w:val="00D36ADC"/>
    <w:rsid w:val="00D43679"/>
    <w:rsid w:val="00D50A46"/>
    <w:rsid w:val="00D51034"/>
    <w:rsid w:val="00D5129C"/>
    <w:rsid w:val="00D53430"/>
    <w:rsid w:val="00D53B06"/>
    <w:rsid w:val="00D5417C"/>
    <w:rsid w:val="00D5531D"/>
    <w:rsid w:val="00D56DE8"/>
    <w:rsid w:val="00D65F1F"/>
    <w:rsid w:val="00D721F9"/>
    <w:rsid w:val="00D7301A"/>
    <w:rsid w:val="00D77880"/>
    <w:rsid w:val="00D778C2"/>
    <w:rsid w:val="00D80B34"/>
    <w:rsid w:val="00D815F8"/>
    <w:rsid w:val="00D904D7"/>
    <w:rsid w:val="00D92514"/>
    <w:rsid w:val="00D9605B"/>
    <w:rsid w:val="00D97AB7"/>
    <w:rsid w:val="00D97F52"/>
    <w:rsid w:val="00DA098E"/>
    <w:rsid w:val="00DA5294"/>
    <w:rsid w:val="00DB3DCF"/>
    <w:rsid w:val="00DB411E"/>
    <w:rsid w:val="00DB4F1C"/>
    <w:rsid w:val="00DB5999"/>
    <w:rsid w:val="00DB5BA0"/>
    <w:rsid w:val="00DB7B64"/>
    <w:rsid w:val="00DC0534"/>
    <w:rsid w:val="00DC10C9"/>
    <w:rsid w:val="00DC73D0"/>
    <w:rsid w:val="00DC76AE"/>
    <w:rsid w:val="00DC7A16"/>
    <w:rsid w:val="00DC7B85"/>
    <w:rsid w:val="00DD0C55"/>
    <w:rsid w:val="00DD43D5"/>
    <w:rsid w:val="00DD460F"/>
    <w:rsid w:val="00DD729C"/>
    <w:rsid w:val="00DD7AA0"/>
    <w:rsid w:val="00DE10D8"/>
    <w:rsid w:val="00DE1D15"/>
    <w:rsid w:val="00DF044E"/>
    <w:rsid w:val="00DF4C86"/>
    <w:rsid w:val="00DF605C"/>
    <w:rsid w:val="00DF6381"/>
    <w:rsid w:val="00DF6BB6"/>
    <w:rsid w:val="00E0473E"/>
    <w:rsid w:val="00E06083"/>
    <w:rsid w:val="00E10F13"/>
    <w:rsid w:val="00E16003"/>
    <w:rsid w:val="00E1687B"/>
    <w:rsid w:val="00E1746E"/>
    <w:rsid w:val="00E2055F"/>
    <w:rsid w:val="00E2065A"/>
    <w:rsid w:val="00E27267"/>
    <w:rsid w:val="00E300CD"/>
    <w:rsid w:val="00E313CD"/>
    <w:rsid w:val="00E32047"/>
    <w:rsid w:val="00E35018"/>
    <w:rsid w:val="00E41D36"/>
    <w:rsid w:val="00E43951"/>
    <w:rsid w:val="00E43CDC"/>
    <w:rsid w:val="00E455B7"/>
    <w:rsid w:val="00E461F7"/>
    <w:rsid w:val="00E47D2E"/>
    <w:rsid w:val="00E53D0F"/>
    <w:rsid w:val="00E62214"/>
    <w:rsid w:val="00E67251"/>
    <w:rsid w:val="00E70483"/>
    <w:rsid w:val="00E83C29"/>
    <w:rsid w:val="00E911C3"/>
    <w:rsid w:val="00E95355"/>
    <w:rsid w:val="00E96623"/>
    <w:rsid w:val="00E9795E"/>
    <w:rsid w:val="00EA0B90"/>
    <w:rsid w:val="00EA103A"/>
    <w:rsid w:val="00EB0867"/>
    <w:rsid w:val="00EB213E"/>
    <w:rsid w:val="00EB4128"/>
    <w:rsid w:val="00EB521D"/>
    <w:rsid w:val="00EB7D7B"/>
    <w:rsid w:val="00EC4F82"/>
    <w:rsid w:val="00EC5290"/>
    <w:rsid w:val="00EC5838"/>
    <w:rsid w:val="00EC79AF"/>
    <w:rsid w:val="00ED2C79"/>
    <w:rsid w:val="00ED3E1B"/>
    <w:rsid w:val="00ED5295"/>
    <w:rsid w:val="00ED7F29"/>
    <w:rsid w:val="00EE0719"/>
    <w:rsid w:val="00EE5786"/>
    <w:rsid w:val="00EF3821"/>
    <w:rsid w:val="00EF3E76"/>
    <w:rsid w:val="00EF6647"/>
    <w:rsid w:val="00EF6A5B"/>
    <w:rsid w:val="00F0451A"/>
    <w:rsid w:val="00F063AF"/>
    <w:rsid w:val="00F06913"/>
    <w:rsid w:val="00F06941"/>
    <w:rsid w:val="00F07E34"/>
    <w:rsid w:val="00F108E8"/>
    <w:rsid w:val="00F1108A"/>
    <w:rsid w:val="00F14405"/>
    <w:rsid w:val="00F1503E"/>
    <w:rsid w:val="00F177A9"/>
    <w:rsid w:val="00F17989"/>
    <w:rsid w:val="00F22794"/>
    <w:rsid w:val="00F30E0C"/>
    <w:rsid w:val="00F32ECF"/>
    <w:rsid w:val="00F33C6D"/>
    <w:rsid w:val="00F36CF2"/>
    <w:rsid w:val="00F3726A"/>
    <w:rsid w:val="00F37416"/>
    <w:rsid w:val="00F457F6"/>
    <w:rsid w:val="00F47006"/>
    <w:rsid w:val="00F50645"/>
    <w:rsid w:val="00F616C6"/>
    <w:rsid w:val="00F6264E"/>
    <w:rsid w:val="00F62A89"/>
    <w:rsid w:val="00F63791"/>
    <w:rsid w:val="00F65283"/>
    <w:rsid w:val="00F672FA"/>
    <w:rsid w:val="00F80E4C"/>
    <w:rsid w:val="00F81A93"/>
    <w:rsid w:val="00F8295A"/>
    <w:rsid w:val="00F82FA9"/>
    <w:rsid w:val="00F850A0"/>
    <w:rsid w:val="00F913FE"/>
    <w:rsid w:val="00F966D4"/>
    <w:rsid w:val="00F975D4"/>
    <w:rsid w:val="00FA0661"/>
    <w:rsid w:val="00FA1FB8"/>
    <w:rsid w:val="00FA214A"/>
    <w:rsid w:val="00FA24B9"/>
    <w:rsid w:val="00FA6D6A"/>
    <w:rsid w:val="00FB2EC5"/>
    <w:rsid w:val="00FB31F8"/>
    <w:rsid w:val="00FB3E17"/>
    <w:rsid w:val="00FB4527"/>
    <w:rsid w:val="00FB60F8"/>
    <w:rsid w:val="00FB73D5"/>
    <w:rsid w:val="00FB74CE"/>
    <w:rsid w:val="00FB7D1B"/>
    <w:rsid w:val="00FC5628"/>
    <w:rsid w:val="00FC7530"/>
    <w:rsid w:val="00FD3E04"/>
    <w:rsid w:val="00FD6A28"/>
    <w:rsid w:val="00FD6FEF"/>
    <w:rsid w:val="00FE5060"/>
    <w:rsid w:val="00FF0A26"/>
    <w:rsid w:val="00FF29F7"/>
    <w:rsid w:val="00FF3641"/>
    <w:rsid w:val="00FF4814"/>
    <w:rsid w:val="00FF56A8"/>
    <w:rsid w:val="00FF6C94"/>
    <w:rsid w:val="00FF7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B4128"/>
    <w:pPr>
      <w:autoSpaceDE w:val="0"/>
      <w:autoSpaceDN w:val="0"/>
      <w:adjustRightInd w:val="0"/>
      <w:spacing w:after="0" w:line="240" w:lineRule="auto"/>
    </w:pPr>
    <w:rPr>
      <w:rFonts w:eastAsiaTheme="minorEastAsia" w:cs="Arial"/>
      <w:color w:val="000000"/>
      <w:szCs w:val="24"/>
    </w:rPr>
  </w:style>
  <w:style w:type="paragraph" w:styleId="Heading1">
    <w:name w:val="heading 1"/>
    <w:basedOn w:val="Normal"/>
    <w:next w:val="Normal"/>
    <w:link w:val="Heading1Char"/>
    <w:uiPriority w:val="9"/>
    <w:qFormat/>
    <w:rsid w:val="00E047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7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63A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552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87FB0"/>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87FB0"/>
    <w:rPr>
      <w:rFonts w:eastAsiaTheme="minorEastAsia" w:cs="Arial"/>
      <w:color w:val="000000"/>
      <w:szCs w:val="24"/>
    </w:rPr>
  </w:style>
  <w:style w:type="character" w:customStyle="1" w:styleId="Heading1Char">
    <w:name w:val="Heading 1 Char"/>
    <w:basedOn w:val="DefaultParagraphFont"/>
    <w:link w:val="Heading1"/>
    <w:uiPriority w:val="9"/>
    <w:rsid w:val="00E047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473E"/>
    <w:rPr>
      <w:rFonts w:asciiTheme="majorHAnsi" w:eastAsiaTheme="majorEastAsia" w:hAnsiTheme="majorHAnsi" w:cstheme="majorBidi"/>
      <w:color w:val="2E74B5" w:themeColor="accent1" w:themeShade="BF"/>
      <w:sz w:val="26"/>
      <w:szCs w:val="26"/>
    </w:rPr>
  </w:style>
  <w:style w:type="character" w:customStyle="1" w:styleId="DefaultChar">
    <w:name w:val="Default Char"/>
    <w:link w:val="Default"/>
    <w:locked/>
    <w:rsid w:val="00096AFA"/>
    <w:rPr>
      <w:rFonts w:ascii="Times New Roman" w:hAnsi="Times New Roman" w:cs="Times New Roman"/>
      <w:color w:val="000000"/>
      <w:sz w:val="24"/>
      <w:szCs w:val="24"/>
    </w:rPr>
  </w:style>
  <w:style w:type="table" w:styleId="TableGrid">
    <w:name w:val="Table Grid"/>
    <w:basedOn w:val="TableNormal"/>
    <w:uiPriority w:val="59"/>
    <w:rsid w:val="007E4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63A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177BF"/>
    <w:pPr>
      <w:tabs>
        <w:tab w:val="center" w:pos="4680"/>
        <w:tab w:val="right" w:pos="9360"/>
      </w:tabs>
    </w:pPr>
  </w:style>
  <w:style w:type="character" w:customStyle="1" w:styleId="HeaderChar">
    <w:name w:val="Header Char"/>
    <w:basedOn w:val="DefaultParagraphFont"/>
    <w:link w:val="Header"/>
    <w:uiPriority w:val="99"/>
    <w:rsid w:val="002177BF"/>
    <w:rPr>
      <w:rFonts w:eastAsiaTheme="minorEastAsia" w:cs="Arial"/>
      <w:color w:val="000000"/>
      <w:szCs w:val="24"/>
    </w:rPr>
  </w:style>
  <w:style w:type="paragraph" w:styleId="Footer">
    <w:name w:val="footer"/>
    <w:basedOn w:val="Normal"/>
    <w:link w:val="FooterChar"/>
    <w:uiPriority w:val="99"/>
    <w:unhideWhenUsed/>
    <w:rsid w:val="002177BF"/>
    <w:pPr>
      <w:tabs>
        <w:tab w:val="center" w:pos="4680"/>
        <w:tab w:val="right" w:pos="9360"/>
      </w:tabs>
    </w:pPr>
  </w:style>
  <w:style w:type="character" w:customStyle="1" w:styleId="FooterChar">
    <w:name w:val="Footer Char"/>
    <w:basedOn w:val="DefaultParagraphFont"/>
    <w:link w:val="Footer"/>
    <w:uiPriority w:val="99"/>
    <w:rsid w:val="002177BF"/>
    <w:rPr>
      <w:rFonts w:eastAsiaTheme="minorEastAsia" w:cs="Arial"/>
      <w:color w:val="000000"/>
      <w:szCs w:val="24"/>
    </w:rPr>
  </w:style>
  <w:style w:type="paragraph" w:styleId="BalloonText">
    <w:name w:val="Balloon Text"/>
    <w:basedOn w:val="Normal"/>
    <w:link w:val="BalloonTextChar"/>
    <w:uiPriority w:val="99"/>
    <w:semiHidden/>
    <w:unhideWhenUsed/>
    <w:rsid w:val="006E0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7E"/>
    <w:rPr>
      <w:rFonts w:ascii="Segoe UI" w:eastAsiaTheme="minorEastAsia" w:hAnsi="Segoe UI" w:cs="Segoe UI"/>
      <w:color w:val="000000"/>
      <w:sz w:val="18"/>
      <w:szCs w:val="18"/>
    </w:rPr>
  </w:style>
  <w:style w:type="character" w:styleId="CommentReference">
    <w:name w:val="annotation reference"/>
    <w:basedOn w:val="DefaultParagraphFont"/>
    <w:uiPriority w:val="99"/>
    <w:semiHidden/>
    <w:unhideWhenUsed/>
    <w:rsid w:val="006F2732"/>
    <w:rPr>
      <w:sz w:val="16"/>
      <w:szCs w:val="16"/>
    </w:rPr>
  </w:style>
  <w:style w:type="paragraph" w:styleId="CommentText">
    <w:name w:val="annotation text"/>
    <w:basedOn w:val="Normal"/>
    <w:link w:val="CommentTextChar"/>
    <w:uiPriority w:val="99"/>
    <w:semiHidden/>
    <w:unhideWhenUsed/>
    <w:rsid w:val="006F2732"/>
    <w:rPr>
      <w:sz w:val="20"/>
      <w:szCs w:val="20"/>
    </w:rPr>
  </w:style>
  <w:style w:type="character" w:customStyle="1" w:styleId="CommentTextChar">
    <w:name w:val="Comment Text Char"/>
    <w:basedOn w:val="DefaultParagraphFont"/>
    <w:link w:val="CommentText"/>
    <w:uiPriority w:val="99"/>
    <w:semiHidden/>
    <w:rsid w:val="006F2732"/>
    <w:rPr>
      <w:rFonts w:eastAsiaTheme="minorEastAsia" w:cs="Arial"/>
      <w:color w:val="000000"/>
      <w:sz w:val="20"/>
      <w:szCs w:val="20"/>
    </w:rPr>
  </w:style>
  <w:style w:type="paragraph" w:styleId="CommentSubject">
    <w:name w:val="annotation subject"/>
    <w:basedOn w:val="CommentText"/>
    <w:next w:val="CommentText"/>
    <w:link w:val="CommentSubjectChar"/>
    <w:uiPriority w:val="99"/>
    <w:semiHidden/>
    <w:unhideWhenUsed/>
    <w:rsid w:val="006F2732"/>
    <w:rPr>
      <w:b/>
      <w:bCs/>
    </w:rPr>
  </w:style>
  <w:style w:type="character" w:customStyle="1" w:styleId="CommentSubjectChar">
    <w:name w:val="Comment Subject Char"/>
    <w:basedOn w:val="CommentTextChar"/>
    <w:link w:val="CommentSubject"/>
    <w:uiPriority w:val="99"/>
    <w:semiHidden/>
    <w:rsid w:val="006F2732"/>
    <w:rPr>
      <w:rFonts w:eastAsiaTheme="minorEastAsia" w:cs="Arial"/>
      <w:b/>
      <w:bCs/>
      <w:color w:val="000000"/>
      <w:sz w:val="20"/>
      <w:szCs w:val="20"/>
    </w:rPr>
  </w:style>
  <w:style w:type="character" w:customStyle="1" w:styleId="fontstyle21">
    <w:name w:val="fontstyle21"/>
    <w:basedOn w:val="DefaultParagraphFont"/>
    <w:rsid w:val="004F70A2"/>
    <w:rPr>
      <w:rFonts w:ascii="ArialMT" w:hAnsi="ArialMT" w:hint="default"/>
      <w:b w:val="0"/>
      <w:bCs w:val="0"/>
      <w:i w:val="0"/>
      <w:iCs w:val="0"/>
      <w:color w:val="000000"/>
      <w:sz w:val="22"/>
      <w:szCs w:val="22"/>
    </w:rPr>
  </w:style>
  <w:style w:type="character" w:customStyle="1" w:styleId="fontstyle01">
    <w:name w:val="fontstyle01"/>
    <w:basedOn w:val="DefaultParagraphFont"/>
    <w:rsid w:val="001240F7"/>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B4128"/>
    <w:pPr>
      <w:autoSpaceDE w:val="0"/>
      <w:autoSpaceDN w:val="0"/>
      <w:adjustRightInd w:val="0"/>
      <w:spacing w:after="0" w:line="240" w:lineRule="auto"/>
    </w:pPr>
    <w:rPr>
      <w:rFonts w:eastAsiaTheme="minorEastAsia" w:cs="Arial"/>
      <w:color w:val="000000"/>
      <w:szCs w:val="24"/>
    </w:rPr>
  </w:style>
  <w:style w:type="paragraph" w:styleId="Heading1">
    <w:name w:val="heading 1"/>
    <w:basedOn w:val="Normal"/>
    <w:next w:val="Normal"/>
    <w:link w:val="Heading1Char"/>
    <w:uiPriority w:val="9"/>
    <w:qFormat/>
    <w:rsid w:val="00E047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7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63A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552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87FB0"/>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87FB0"/>
    <w:rPr>
      <w:rFonts w:eastAsiaTheme="minorEastAsia" w:cs="Arial"/>
      <w:color w:val="000000"/>
      <w:szCs w:val="24"/>
    </w:rPr>
  </w:style>
  <w:style w:type="character" w:customStyle="1" w:styleId="Heading1Char">
    <w:name w:val="Heading 1 Char"/>
    <w:basedOn w:val="DefaultParagraphFont"/>
    <w:link w:val="Heading1"/>
    <w:uiPriority w:val="9"/>
    <w:rsid w:val="00E047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473E"/>
    <w:rPr>
      <w:rFonts w:asciiTheme="majorHAnsi" w:eastAsiaTheme="majorEastAsia" w:hAnsiTheme="majorHAnsi" w:cstheme="majorBidi"/>
      <w:color w:val="2E74B5" w:themeColor="accent1" w:themeShade="BF"/>
      <w:sz w:val="26"/>
      <w:szCs w:val="26"/>
    </w:rPr>
  </w:style>
  <w:style w:type="character" w:customStyle="1" w:styleId="DefaultChar">
    <w:name w:val="Default Char"/>
    <w:link w:val="Default"/>
    <w:locked/>
    <w:rsid w:val="00096AFA"/>
    <w:rPr>
      <w:rFonts w:ascii="Times New Roman" w:hAnsi="Times New Roman" w:cs="Times New Roman"/>
      <w:color w:val="000000"/>
      <w:sz w:val="24"/>
      <w:szCs w:val="24"/>
    </w:rPr>
  </w:style>
  <w:style w:type="table" w:styleId="TableGrid">
    <w:name w:val="Table Grid"/>
    <w:basedOn w:val="TableNormal"/>
    <w:uiPriority w:val="59"/>
    <w:rsid w:val="007E4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63A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177BF"/>
    <w:pPr>
      <w:tabs>
        <w:tab w:val="center" w:pos="4680"/>
        <w:tab w:val="right" w:pos="9360"/>
      </w:tabs>
    </w:pPr>
  </w:style>
  <w:style w:type="character" w:customStyle="1" w:styleId="HeaderChar">
    <w:name w:val="Header Char"/>
    <w:basedOn w:val="DefaultParagraphFont"/>
    <w:link w:val="Header"/>
    <w:uiPriority w:val="99"/>
    <w:rsid w:val="002177BF"/>
    <w:rPr>
      <w:rFonts w:eastAsiaTheme="minorEastAsia" w:cs="Arial"/>
      <w:color w:val="000000"/>
      <w:szCs w:val="24"/>
    </w:rPr>
  </w:style>
  <w:style w:type="paragraph" w:styleId="Footer">
    <w:name w:val="footer"/>
    <w:basedOn w:val="Normal"/>
    <w:link w:val="FooterChar"/>
    <w:uiPriority w:val="99"/>
    <w:unhideWhenUsed/>
    <w:rsid w:val="002177BF"/>
    <w:pPr>
      <w:tabs>
        <w:tab w:val="center" w:pos="4680"/>
        <w:tab w:val="right" w:pos="9360"/>
      </w:tabs>
    </w:pPr>
  </w:style>
  <w:style w:type="character" w:customStyle="1" w:styleId="FooterChar">
    <w:name w:val="Footer Char"/>
    <w:basedOn w:val="DefaultParagraphFont"/>
    <w:link w:val="Footer"/>
    <w:uiPriority w:val="99"/>
    <w:rsid w:val="002177BF"/>
    <w:rPr>
      <w:rFonts w:eastAsiaTheme="minorEastAsia" w:cs="Arial"/>
      <w:color w:val="000000"/>
      <w:szCs w:val="24"/>
    </w:rPr>
  </w:style>
  <w:style w:type="paragraph" w:styleId="BalloonText">
    <w:name w:val="Balloon Text"/>
    <w:basedOn w:val="Normal"/>
    <w:link w:val="BalloonTextChar"/>
    <w:uiPriority w:val="99"/>
    <w:semiHidden/>
    <w:unhideWhenUsed/>
    <w:rsid w:val="006E0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7E"/>
    <w:rPr>
      <w:rFonts w:ascii="Segoe UI" w:eastAsiaTheme="minorEastAsia" w:hAnsi="Segoe UI" w:cs="Segoe UI"/>
      <w:color w:val="000000"/>
      <w:sz w:val="18"/>
      <w:szCs w:val="18"/>
    </w:rPr>
  </w:style>
  <w:style w:type="character" w:styleId="CommentReference">
    <w:name w:val="annotation reference"/>
    <w:basedOn w:val="DefaultParagraphFont"/>
    <w:uiPriority w:val="99"/>
    <w:semiHidden/>
    <w:unhideWhenUsed/>
    <w:rsid w:val="006F2732"/>
    <w:rPr>
      <w:sz w:val="16"/>
      <w:szCs w:val="16"/>
    </w:rPr>
  </w:style>
  <w:style w:type="paragraph" w:styleId="CommentText">
    <w:name w:val="annotation text"/>
    <w:basedOn w:val="Normal"/>
    <w:link w:val="CommentTextChar"/>
    <w:uiPriority w:val="99"/>
    <w:semiHidden/>
    <w:unhideWhenUsed/>
    <w:rsid w:val="006F2732"/>
    <w:rPr>
      <w:sz w:val="20"/>
      <w:szCs w:val="20"/>
    </w:rPr>
  </w:style>
  <w:style w:type="character" w:customStyle="1" w:styleId="CommentTextChar">
    <w:name w:val="Comment Text Char"/>
    <w:basedOn w:val="DefaultParagraphFont"/>
    <w:link w:val="CommentText"/>
    <w:uiPriority w:val="99"/>
    <w:semiHidden/>
    <w:rsid w:val="006F2732"/>
    <w:rPr>
      <w:rFonts w:eastAsiaTheme="minorEastAsia" w:cs="Arial"/>
      <w:color w:val="000000"/>
      <w:sz w:val="20"/>
      <w:szCs w:val="20"/>
    </w:rPr>
  </w:style>
  <w:style w:type="paragraph" w:styleId="CommentSubject">
    <w:name w:val="annotation subject"/>
    <w:basedOn w:val="CommentText"/>
    <w:next w:val="CommentText"/>
    <w:link w:val="CommentSubjectChar"/>
    <w:uiPriority w:val="99"/>
    <w:semiHidden/>
    <w:unhideWhenUsed/>
    <w:rsid w:val="006F2732"/>
    <w:rPr>
      <w:b/>
      <w:bCs/>
    </w:rPr>
  </w:style>
  <w:style w:type="character" w:customStyle="1" w:styleId="CommentSubjectChar">
    <w:name w:val="Comment Subject Char"/>
    <w:basedOn w:val="CommentTextChar"/>
    <w:link w:val="CommentSubject"/>
    <w:uiPriority w:val="99"/>
    <w:semiHidden/>
    <w:rsid w:val="006F2732"/>
    <w:rPr>
      <w:rFonts w:eastAsiaTheme="minorEastAsia" w:cs="Arial"/>
      <w:b/>
      <w:bCs/>
      <w:color w:val="000000"/>
      <w:sz w:val="20"/>
      <w:szCs w:val="20"/>
    </w:rPr>
  </w:style>
  <w:style w:type="character" w:customStyle="1" w:styleId="fontstyle21">
    <w:name w:val="fontstyle21"/>
    <w:basedOn w:val="DefaultParagraphFont"/>
    <w:rsid w:val="004F70A2"/>
    <w:rPr>
      <w:rFonts w:ascii="ArialMT" w:hAnsi="ArialMT" w:hint="default"/>
      <w:b w:val="0"/>
      <w:bCs w:val="0"/>
      <w:i w:val="0"/>
      <w:iCs w:val="0"/>
      <w:color w:val="000000"/>
      <w:sz w:val="22"/>
      <w:szCs w:val="22"/>
    </w:rPr>
  </w:style>
  <w:style w:type="character" w:customStyle="1" w:styleId="fontstyle01">
    <w:name w:val="fontstyle01"/>
    <w:basedOn w:val="DefaultParagraphFont"/>
    <w:rsid w:val="001240F7"/>
    <w:rPr>
      <w:rFonts w:ascii="ArialMT" w:hAnsi="Arial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4528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1998-21EE-4CDC-ABFC-27425EDF2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3CDAA-6345-4113-9638-4E8A6A990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B753C-AFDC-47AB-B14B-D2C3C37F061C}">
  <ds:schemaRefs>
    <ds:schemaRef ds:uri="http://schemas.microsoft.com/sharepoint/v3/contenttype/forms"/>
  </ds:schemaRefs>
</ds:datastoreItem>
</file>

<file path=customXml/itemProps4.xml><?xml version="1.0" encoding="utf-8"?>
<ds:datastoreItem xmlns:ds="http://schemas.openxmlformats.org/officeDocument/2006/customXml" ds:itemID="{7C089C4B-1EEA-4DB2-9ADA-B60A9DEB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5885</Words>
  <Characters>33548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Eyoba</dc:creator>
  <cp:lastModifiedBy>user</cp:lastModifiedBy>
  <cp:revision>2</cp:revision>
  <dcterms:created xsi:type="dcterms:W3CDTF">2021-10-22T11:36:00Z</dcterms:created>
  <dcterms:modified xsi:type="dcterms:W3CDTF">2021-10-22T11:36:00Z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